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6E489" w14:textId="56954D87" w:rsidR="00B20A94" w:rsidRPr="00B07920" w:rsidRDefault="00B20A94" w:rsidP="00B20A94">
      <w:pPr>
        <w:pStyle w:val="3GPPHeader"/>
      </w:pPr>
      <w:r w:rsidRPr="00327997">
        <w:t xml:space="preserve">3GPP TSG-RAN </w:t>
      </w:r>
      <w:r w:rsidRPr="00B07920">
        <w:t>WG1 #8</w:t>
      </w:r>
      <w:r>
        <w:t>7</w:t>
      </w:r>
      <w:r w:rsidR="006F1CAA">
        <w:tab/>
      </w:r>
      <w:r w:rsidR="006F1CAA" w:rsidRPr="006F1CAA">
        <w:t>R1-1612320</w:t>
      </w:r>
    </w:p>
    <w:p w14:paraId="1A7A5588" w14:textId="77777777" w:rsidR="00B20A94" w:rsidRPr="00B07920" w:rsidRDefault="00B20A94" w:rsidP="00B20A94">
      <w:pPr>
        <w:pStyle w:val="3GPPHeader"/>
      </w:pPr>
      <w:r>
        <w:t>Reno</w:t>
      </w:r>
      <w:r w:rsidRPr="00B07920">
        <w:t>,</w:t>
      </w:r>
      <w:r>
        <w:t xml:space="preserve"> USA,</w:t>
      </w:r>
      <w:r w:rsidRPr="00B07920">
        <w:t xml:space="preserve"> </w:t>
      </w:r>
      <w:r>
        <w:t>November</w:t>
      </w:r>
      <w:r w:rsidRPr="00B07920">
        <w:t xml:space="preserve"> </w:t>
      </w:r>
      <w:r>
        <w:t>14</w:t>
      </w:r>
      <w:r w:rsidRPr="00B07920">
        <w:t xml:space="preserve"> – 1</w:t>
      </w:r>
      <w:r>
        <w:t>8</w:t>
      </w:r>
      <w:r w:rsidRPr="00B07920">
        <w:t>, 2016</w:t>
      </w:r>
    </w:p>
    <w:p w14:paraId="622FFC40" w14:textId="77777777" w:rsidR="00E90E49" w:rsidRPr="00CE0424" w:rsidRDefault="00E90E49" w:rsidP="00357380">
      <w:pPr>
        <w:pStyle w:val="3GPPHeader"/>
      </w:pPr>
    </w:p>
    <w:p w14:paraId="65ED05C7" w14:textId="77777777" w:rsidR="00E90E49" w:rsidRPr="00327997" w:rsidRDefault="003D3C45" w:rsidP="00327997">
      <w:pPr>
        <w:pStyle w:val="3GPPHeader"/>
      </w:pPr>
      <w:r w:rsidRPr="00327997">
        <w:t>Source:</w:t>
      </w:r>
      <w:r w:rsidR="00E90E49" w:rsidRPr="00327997">
        <w:tab/>
      </w:r>
      <w:r w:rsidR="00F64C2B" w:rsidRPr="00327997">
        <w:t>Ericsson</w:t>
      </w:r>
    </w:p>
    <w:p w14:paraId="51039E06" w14:textId="77777777" w:rsidR="00E90E49" w:rsidRPr="002103F5" w:rsidRDefault="003D3C45" w:rsidP="00327997">
      <w:pPr>
        <w:pStyle w:val="3GPPHeader"/>
      </w:pPr>
      <w:r w:rsidRPr="00327997">
        <w:t>Title:</w:t>
      </w:r>
      <w:r w:rsidR="00E90E49" w:rsidRPr="00327997">
        <w:tab/>
      </w:r>
      <w:r w:rsidR="00CA0E58">
        <w:t>UL MIMO</w:t>
      </w:r>
      <w:r w:rsidR="009873BE">
        <w:t xml:space="preserve"> for NR</w:t>
      </w:r>
    </w:p>
    <w:p w14:paraId="12D23A41" w14:textId="77777777" w:rsidR="00952A24" w:rsidRPr="00327997" w:rsidRDefault="00952A24" w:rsidP="00327997">
      <w:pPr>
        <w:pStyle w:val="3GPPHeader"/>
      </w:pPr>
      <w:r w:rsidRPr="002103F5">
        <w:t>Agenda Item:</w:t>
      </w:r>
      <w:r w:rsidRPr="002103F5">
        <w:tab/>
      </w:r>
      <w:r w:rsidR="00B20A94">
        <w:t>7.1.3.1</w:t>
      </w:r>
    </w:p>
    <w:p w14:paraId="26117C92"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7E4C648" w14:textId="77777777" w:rsidR="00E90E49" w:rsidRPr="00CE0424" w:rsidRDefault="007F75D5" w:rsidP="00CE0424">
      <w:pPr>
        <w:pStyle w:val="Heading1"/>
      </w:pPr>
      <w:r>
        <w:t>Introduction</w:t>
      </w:r>
    </w:p>
    <w:p w14:paraId="6E977871" w14:textId="77777777" w:rsidR="00BF7642" w:rsidRPr="00E9149C" w:rsidRDefault="00575DA6" w:rsidP="00BF7642">
      <w:pPr>
        <w:pStyle w:val="BodyText"/>
      </w:pPr>
      <w:r>
        <w:t>In RAN1#86</w:t>
      </w:r>
      <w:r w:rsidR="00E345EE">
        <w:t>bis</w:t>
      </w:r>
      <w:r w:rsidR="00BF7642">
        <w:t>, t</w:t>
      </w:r>
      <w:r w:rsidR="004C6FA4">
        <w:t xml:space="preserve">he following agreement was made regarding a </w:t>
      </w:r>
      <w:r w:rsidR="00E345EE">
        <w:t>UL</w:t>
      </w:r>
      <w:r w:rsidR="004C6FA4">
        <w:t xml:space="preserve"> MIMO:</w:t>
      </w:r>
    </w:p>
    <w:p w14:paraId="43F48169" w14:textId="77777777" w:rsidR="00BF7642" w:rsidRDefault="00BF7642" w:rsidP="00BF7642">
      <w:pPr>
        <w:pStyle w:val="BodyText"/>
      </w:pPr>
      <w:r>
        <w:rPr>
          <w:noProof/>
          <w:lang w:val="en-US" w:eastAsia="en-US"/>
        </w:rPr>
        <mc:AlternateContent>
          <mc:Choice Requires="wps">
            <w:drawing>
              <wp:inline distT="0" distB="0" distL="0" distR="0" wp14:anchorId="633509EC" wp14:editId="04CA8ABD">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F8533D" w14:textId="0F3458B9" w:rsidR="00AC169F" w:rsidRDefault="00AC169F" w:rsidP="004C6FA4">
                            <w:pPr>
                              <w:rPr>
                                <w:rFonts w:eastAsia="MS Mincho"/>
                                <w:b/>
                                <w:u w:val="single"/>
                                <w:lang w:eastAsia="ja-JP"/>
                              </w:rPr>
                            </w:pPr>
                            <w:r w:rsidRPr="00F71A43">
                              <w:rPr>
                                <w:rFonts w:eastAsia="MS Mincho" w:hint="eastAsia"/>
                                <w:b/>
                                <w:highlight w:val="green"/>
                                <w:u w:val="single"/>
                                <w:lang w:eastAsia="ja-JP"/>
                              </w:rPr>
                              <w:t>Agreements:</w:t>
                            </w:r>
                          </w:p>
                          <w:p w14:paraId="7A3966BB" w14:textId="77777777" w:rsidR="00E25186" w:rsidRPr="00674D2E" w:rsidRDefault="00E25186" w:rsidP="00E25186">
                            <w:pPr>
                              <w:numPr>
                                <w:ilvl w:val="0"/>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07271F27" w14:textId="77777777" w:rsidR="00E25186" w:rsidRPr="00674D2E" w:rsidRDefault="00E25186" w:rsidP="00E25186">
                            <w:pPr>
                              <w:numPr>
                                <w:ilvl w:val="1"/>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non-precoded SRS transmission by UE</w:t>
                            </w:r>
                          </w:p>
                          <w:p w14:paraId="02E2E188"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54F2C106" w14:textId="77777777" w:rsidR="00E25186"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7FE3D9DF" w14:textId="77777777" w:rsidR="00E25186" w:rsidRPr="00674D2E" w:rsidRDefault="00E25186" w:rsidP="00E25186">
                            <w:pPr>
                              <w:numPr>
                                <w:ilvl w:val="1"/>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precoded SRS(s) transmission by UE</w:t>
                            </w:r>
                          </w:p>
                          <w:p w14:paraId="632A36EC"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Configurable number of SRS ports are 1, 2, or 4. Other possible numbers FFS.</w:t>
                            </w:r>
                          </w:p>
                          <w:p w14:paraId="6589DFC3"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Multiple precoded SRS resources (if supported) can be configured.</w:t>
                            </w:r>
                          </w:p>
                          <w:p w14:paraId="755A287C" w14:textId="77777777" w:rsidR="00E25186" w:rsidRDefault="00E25186" w:rsidP="00E25186">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the following is supported</w:t>
                            </w:r>
                          </w:p>
                          <w:p w14:paraId="1ED0056D" w14:textId="77777777" w:rsidR="00E25186" w:rsidRDefault="00E25186" w:rsidP="00E25186">
                            <w:pPr>
                              <w:numPr>
                                <w:ilvl w:val="3"/>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2D6CDB20" w14:textId="77777777" w:rsidR="00E25186" w:rsidRPr="00FF0CD1" w:rsidRDefault="00E25186" w:rsidP="00E25186">
                            <w:pPr>
                              <w:numPr>
                                <w:ilvl w:val="3"/>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441F1AC4"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78529742" w14:textId="77777777" w:rsidR="00E25186" w:rsidRDefault="00E25186" w:rsidP="00E25186">
                            <w:pPr>
                              <w:numPr>
                                <w:ilvl w:val="1"/>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1381B8D0" w14:textId="77777777" w:rsidR="00E25186" w:rsidRDefault="00E25186" w:rsidP="00E25186">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Some parts of above procedures might be transparent to UE</w:t>
                            </w:r>
                          </w:p>
                          <w:p w14:paraId="729BC486" w14:textId="77777777" w:rsidR="00E25186" w:rsidRPr="00C578C9" w:rsidRDefault="00E25186" w:rsidP="00E25186">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UE may select a subset of SRS ports for SRS transmission</w:t>
                            </w:r>
                          </w:p>
                          <w:p w14:paraId="663C661B" w14:textId="77777777" w:rsidR="00E25186" w:rsidRPr="00E25186" w:rsidRDefault="00E25186" w:rsidP="004C6FA4">
                            <w:pPr>
                              <w:rPr>
                                <w:rFonts w:eastAsia="MS Mincho"/>
                                <w:u w:val="single"/>
                                <w:lang w:val="en-US" w:eastAsia="ja-JP"/>
                              </w:rPr>
                            </w:pPr>
                          </w:p>
                          <w:p w14:paraId="4D625AC1" w14:textId="77777777" w:rsidR="00AC169F" w:rsidRPr="00BF7642" w:rsidRDefault="00AC169F"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33509EC"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F8533D" w14:textId="0F3458B9" w:rsidR="00AC169F" w:rsidRDefault="00AC169F" w:rsidP="004C6FA4">
                      <w:pPr>
                        <w:rPr>
                          <w:rFonts w:eastAsia="MS Mincho"/>
                          <w:b/>
                          <w:u w:val="single"/>
                          <w:lang w:eastAsia="ja-JP"/>
                        </w:rPr>
                      </w:pPr>
                      <w:r w:rsidRPr="00F71A43">
                        <w:rPr>
                          <w:rFonts w:eastAsia="MS Mincho" w:hint="eastAsia"/>
                          <w:b/>
                          <w:highlight w:val="green"/>
                          <w:u w:val="single"/>
                          <w:lang w:eastAsia="ja-JP"/>
                        </w:rPr>
                        <w:t>Agreements:</w:t>
                      </w:r>
                    </w:p>
                    <w:p w14:paraId="7A3966BB" w14:textId="77777777" w:rsidR="00E25186" w:rsidRPr="00674D2E" w:rsidRDefault="00E25186" w:rsidP="00E25186">
                      <w:pPr>
                        <w:numPr>
                          <w:ilvl w:val="0"/>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07271F27" w14:textId="77777777" w:rsidR="00E25186" w:rsidRPr="00674D2E" w:rsidRDefault="00E25186" w:rsidP="00E25186">
                      <w:pPr>
                        <w:numPr>
                          <w:ilvl w:val="1"/>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non-precoded SRS transmission by UE</w:t>
                      </w:r>
                    </w:p>
                    <w:p w14:paraId="02E2E188"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54F2C106" w14:textId="77777777" w:rsidR="00E25186"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7FE3D9DF" w14:textId="77777777" w:rsidR="00E25186" w:rsidRPr="00674D2E" w:rsidRDefault="00E25186" w:rsidP="00E25186">
                      <w:pPr>
                        <w:numPr>
                          <w:ilvl w:val="1"/>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precoded SRS(s) transmission by UE</w:t>
                      </w:r>
                    </w:p>
                    <w:p w14:paraId="632A36EC"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Configurable number of SRS ports are 1, 2, or 4. Other possible numbers FFS.</w:t>
                      </w:r>
                    </w:p>
                    <w:p w14:paraId="6589DFC3"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Multiple precoded SRS resources (if supported) can be configured.</w:t>
                      </w:r>
                    </w:p>
                    <w:p w14:paraId="755A287C" w14:textId="77777777" w:rsidR="00E25186" w:rsidRDefault="00E25186" w:rsidP="00E25186">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the following is supported</w:t>
                      </w:r>
                    </w:p>
                    <w:p w14:paraId="1ED0056D" w14:textId="77777777" w:rsidR="00E25186" w:rsidRDefault="00E25186" w:rsidP="00E25186">
                      <w:pPr>
                        <w:numPr>
                          <w:ilvl w:val="3"/>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2D6CDB20" w14:textId="77777777" w:rsidR="00E25186" w:rsidRPr="00FF0CD1" w:rsidRDefault="00E25186" w:rsidP="00E25186">
                      <w:pPr>
                        <w:numPr>
                          <w:ilvl w:val="3"/>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441F1AC4" w14:textId="77777777" w:rsidR="00E25186" w:rsidRPr="00674D2E" w:rsidRDefault="00E25186" w:rsidP="00E25186">
                      <w:pPr>
                        <w:numPr>
                          <w:ilvl w:val="2"/>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78529742" w14:textId="77777777" w:rsidR="00E25186" w:rsidRDefault="00E25186" w:rsidP="00E25186">
                      <w:pPr>
                        <w:numPr>
                          <w:ilvl w:val="1"/>
                          <w:numId w:val="23"/>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1381B8D0" w14:textId="77777777" w:rsidR="00E25186" w:rsidRDefault="00E25186" w:rsidP="00E25186">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Some parts of above procedures might be transparent to UE</w:t>
                      </w:r>
                    </w:p>
                    <w:p w14:paraId="729BC486" w14:textId="77777777" w:rsidR="00E25186" w:rsidRPr="00C578C9" w:rsidRDefault="00E25186" w:rsidP="00E25186">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UE may select a subset of SRS ports for SRS transmission</w:t>
                      </w:r>
                    </w:p>
                    <w:p w14:paraId="663C661B" w14:textId="77777777" w:rsidR="00E25186" w:rsidRPr="00E25186" w:rsidRDefault="00E25186" w:rsidP="004C6FA4">
                      <w:pPr>
                        <w:rPr>
                          <w:rFonts w:eastAsia="MS Mincho"/>
                          <w:u w:val="single"/>
                          <w:lang w:val="en-US" w:eastAsia="ja-JP"/>
                        </w:rPr>
                      </w:pPr>
                    </w:p>
                    <w:p w14:paraId="4D625AC1" w14:textId="77777777" w:rsidR="00AC169F" w:rsidRPr="00BF7642" w:rsidRDefault="00AC169F" w:rsidP="00BF7642">
                      <w:pPr>
                        <w:rPr>
                          <w:rFonts w:eastAsia="MS Mincho"/>
                          <w:lang w:val="en-US"/>
                        </w:rPr>
                      </w:pPr>
                    </w:p>
                  </w:txbxContent>
                </v:textbox>
                <w10:anchorlock/>
              </v:shape>
            </w:pict>
          </mc:Fallback>
        </mc:AlternateContent>
      </w:r>
    </w:p>
    <w:p w14:paraId="16156473" w14:textId="0584CC89" w:rsidR="0003794B" w:rsidRDefault="00E345EE" w:rsidP="00BF7642">
      <w:pPr>
        <w:pStyle w:val="BodyText"/>
      </w:pPr>
      <w:r>
        <w:t xml:space="preserve">In this </w:t>
      </w:r>
      <w:r w:rsidR="00E25186">
        <w:t xml:space="preserve">contribution we discuss </w:t>
      </w:r>
      <w:r w:rsidR="00F70B44">
        <w:t>SRS port configuration and the</w:t>
      </w:r>
      <w:r w:rsidR="00E25186">
        <w:t xml:space="preserve"> number of SRS ports</w:t>
      </w:r>
      <w:r w:rsidR="00F70B44">
        <w:t xml:space="preserve"> </w:t>
      </w:r>
      <w:r w:rsidR="00E25186">
        <w:t>as well as precoding/codebooks.</w:t>
      </w:r>
    </w:p>
    <w:p w14:paraId="4DBB584F" w14:textId="77777777" w:rsidR="004000E8" w:rsidRDefault="004000E8" w:rsidP="00CE0424">
      <w:pPr>
        <w:pStyle w:val="Heading1"/>
      </w:pPr>
      <w:bookmarkStart w:id="0" w:name="_Ref178064866"/>
      <w:r w:rsidRPr="00CE0424">
        <w:t>Discussion</w:t>
      </w:r>
      <w:bookmarkEnd w:id="0"/>
    </w:p>
    <w:p w14:paraId="680BEB78" w14:textId="4BACD114" w:rsidR="00790631" w:rsidRDefault="00622BA3" w:rsidP="00E21E0C">
      <w:pPr>
        <w:tabs>
          <w:tab w:val="left" w:pos="7078"/>
        </w:tabs>
      </w:pPr>
      <w:r>
        <w:tab/>
      </w:r>
    </w:p>
    <w:p w14:paraId="2C5541D9" w14:textId="77777777" w:rsidR="00790631" w:rsidRPr="00855063" w:rsidRDefault="00790631" w:rsidP="00790631">
      <w:pPr>
        <w:rPr>
          <w:b/>
          <w:i/>
          <w:u w:val="single"/>
        </w:rPr>
      </w:pPr>
      <w:r w:rsidRPr="00855063">
        <w:rPr>
          <w:b/>
          <w:i/>
          <w:u w:val="single"/>
        </w:rPr>
        <w:t>SRS port configuration</w:t>
      </w:r>
      <w:r w:rsidR="005C6B6B">
        <w:rPr>
          <w:b/>
          <w:i/>
          <w:u w:val="single"/>
        </w:rPr>
        <w:t xml:space="preserve"> and number of SRS ports</w:t>
      </w:r>
    </w:p>
    <w:p w14:paraId="5DCBE0D8" w14:textId="4542A8CF" w:rsidR="00CD1F23" w:rsidRDefault="00046DEE" w:rsidP="00790631">
      <w:r>
        <w:t xml:space="preserve">We see the need for an </w:t>
      </w:r>
      <w:r w:rsidR="00CD1F23">
        <w:t>SRS port configuration</w:t>
      </w:r>
      <w:r>
        <w:t xml:space="preserve"> </w:t>
      </w:r>
      <w:r w:rsidR="00CD1F23">
        <w:t>process</w:t>
      </w:r>
      <w:r>
        <w:t>,</w:t>
      </w:r>
      <w:r w:rsidR="004F63C3">
        <w:t xml:space="preserve"> initiated by the network</w:t>
      </w:r>
      <w:r w:rsidR="00473E4C">
        <w:t xml:space="preserve"> to handle relatively slow changes, </w:t>
      </w:r>
      <w:r w:rsidR="00F70B44">
        <w:t xml:space="preserve">i.e., </w:t>
      </w:r>
      <w:r w:rsidR="00CD1F23">
        <w:t>cy</w:t>
      </w:r>
      <w:r w:rsidR="004F63C3">
        <w:t>cle time</w:t>
      </w:r>
      <w:r w:rsidR="00F70B44">
        <w:t>s</w:t>
      </w:r>
      <w:r w:rsidR="004F63C3">
        <w:t xml:space="preserve"> in the order of second</w:t>
      </w:r>
      <w:r w:rsidR="00F70B44">
        <w:t>s</w:t>
      </w:r>
      <w:r w:rsidR="00CD1F23">
        <w:t xml:space="preserve">. The purpose is </w:t>
      </w:r>
      <w:r w:rsidR="00473E4C">
        <w:t xml:space="preserve">for the network </w:t>
      </w:r>
      <w:r w:rsidR="00CD1F23">
        <w:t xml:space="preserve">to </w:t>
      </w:r>
      <w:r w:rsidR="00875996">
        <w:t>assign a</w:t>
      </w:r>
      <w:r w:rsidR="004F63C3">
        <w:t xml:space="preserve"> </w:t>
      </w:r>
      <w:r w:rsidR="00875996">
        <w:t xml:space="preserve">certain </w:t>
      </w:r>
      <w:r w:rsidR="004F63C3">
        <w:t>number of SRS ports</w:t>
      </w:r>
      <w:r w:rsidR="00473E4C">
        <w:t xml:space="preserve"> </w:t>
      </w:r>
      <w:r w:rsidR="00875996">
        <w:t xml:space="preserve">available for the UE and </w:t>
      </w:r>
      <w:r w:rsidR="004F63C3">
        <w:t>which</w:t>
      </w:r>
      <w:r w:rsidR="00CD1F23">
        <w:t xml:space="preserve"> </w:t>
      </w:r>
      <w:r w:rsidR="004F63C3">
        <w:t>antenna ports</w:t>
      </w:r>
      <w:r w:rsidR="00875996">
        <w:t xml:space="preserve"> on the UE, if any,</w:t>
      </w:r>
      <w:r w:rsidR="004F63C3">
        <w:t xml:space="preserve"> </w:t>
      </w:r>
      <w:r w:rsidR="00473E4C">
        <w:t xml:space="preserve">that shall </w:t>
      </w:r>
      <w:r w:rsidR="00875996">
        <w:t>not be used for transmission</w:t>
      </w:r>
      <w:r w:rsidR="00473E4C">
        <w:t xml:space="preserve">. </w:t>
      </w:r>
      <w:r w:rsidR="00875996">
        <w:t>Reasons may be</w:t>
      </w:r>
      <w:r w:rsidR="005C6B6B">
        <w:t xml:space="preserve"> insignificant contribution to link budget, interference spread</w:t>
      </w:r>
      <w:r w:rsidR="00875996">
        <w:t xml:space="preserve"> etc</w:t>
      </w:r>
      <w:r w:rsidR="005C6B6B">
        <w:t>.</w:t>
      </w:r>
      <w:r w:rsidR="004F63C3">
        <w:t xml:space="preserve"> </w:t>
      </w:r>
      <w:r w:rsidR="00C6144C">
        <w:t>The process involves sounding of all antenna ports on the UE.</w:t>
      </w:r>
    </w:p>
    <w:p w14:paraId="717DB574" w14:textId="7EA10D65" w:rsidR="00790631" w:rsidRDefault="00790631" w:rsidP="00790631">
      <w:r>
        <w:t>A UE may use</w:t>
      </w:r>
      <w:r w:rsidR="00875996">
        <w:t xml:space="preserve"> only a subset of the</w:t>
      </w:r>
      <w:r>
        <w:t xml:space="preserve"> </w:t>
      </w:r>
      <w:r w:rsidR="00875996">
        <w:t xml:space="preserve">assigned </w:t>
      </w:r>
      <w:r w:rsidR="00865A1C">
        <w:t xml:space="preserve">number of </w:t>
      </w:r>
      <w:r>
        <w:t>SRS</w:t>
      </w:r>
      <w:r w:rsidR="00875996">
        <w:t xml:space="preserve"> ports for </w:t>
      </w:r>
      <w:r w:rsidR="00865A1C">
        <w:t xml:space="preserve">SRS </w:t>
      </w:r>
      <w:r w:rsidR="00875996">
        <w:t>transmission</w:t>
      </w:r>
      <w:r>
        <w:t xml:space="preserve">. Reasons can be blocking of an antenna, EMF issues </w:t>
      </w:r>
      <w:r w:rsidR="00865A1C">
        <w:t>etc.</w:t>
      </w:r>
      <w:r w:rsidR="005C6B6B">
        <w:t xml:space="preserve"> </w:t>
      </w:r>
      <w:r w:rsidR="00865A1C">
        <w:t>identified</w:t>
      </w:r>
      <w:r w:rsidR="005C6B6B">
        <w:t xml:space="preserve"> by the UE</w:t>
      </w:r>
      <w:r>
        <w:t xml:space="preserve">. </w:t>
      </w:r>
      <w:r w:rsidR="00C6144C">
        <w:t>The u</w:t>
      </w:r>
      <w:r w:rsidR="005C6B6B">
        <w:t xml:space="preserve">se of </w:t>
      </w:r>
      <w:r w:rsidR="00C6144C">
        <w:t>a reduced number of</w:t>
      </w:r>
      <w:r w:rsidR="005C6B6B">
        <w:t xml:space="preserve"> SRS ports</w:t>
      </w:r>
      <w:r>
        <w:t xml:space="preserve"> may be an implicit information </w:t>
      </w:r>
      <w:r w:rsidR="00971188">
        <w:t xml:space="preserve">to the network </w:t>
      </w:r>
      <w:r>
        <w:t>regarding the number of SRS-ports needed.</w:t>
      </w:r>
    </w:p>
    <w:p w14:paraId="7EA70E0F" w14:textId="1B742580" w:rsidR="00790631" w:rsidRDefault="00790631" w:rsidP="00790631">
      <w:r>
        <w:t xml:space="preserve">In case </w:t>
      </w:r>
      <w:r w:rsidR="005C6B6B">
        <w:t>of an antenna</w:t>
      </w:r>
      <w:r w:rsidR="00C6144C">
        <w:t>, previously being classified as not to be used, is identified by the UE to be available for transmission</w:t>
      </w:r>
      <w:r w:rsidR="005C6B6B">
        <w:t xml:space="preserve"> </w:t>
      </w:r>
      <w:r>
        <w:t>the UE may signal to the network that an increased number of SRS-ports is desired. Another way is that the network, on regular basis, initiate a port configuration process.</w:t>
      </w:r>
    </w:p>
    <w:p w14:paraId="1BA98425" w14:textId="0493086A" w:rsidR="0005464F" w:rsidRDefault="00C6144C" w:rsidP="00790631">
      <w:pPr>
        <w:rPr>
          <w:rFonts w:eastAsia="MS Mincho"/>
          <w:lang w:val="en-US" w:eastAsia="ja-JP"/>
        </w:rPr>
      </w:pPr>
      <w:r>
        <w:lastRenderedPageBreak/>
        <w:t xml:space="preserve">It was agreed in RAN1#86bis that the </w:t>
      </w:r>
      <w:r w:rsidR="00790631">
        <w:t xml:space="preserve">number of </w:t>
      </w:r>
      <w:r>
        <w:t xml:space="preserve">non-precoded </w:t>
      </w:r>
      <w:r w:rsidR="00790631">
        <w:t>SRS</w:t>
      </w:r>
      <w:r>
        <w:t xml:space="preserve"> </w:t>
      </w:r>
      <w:r w:rsidRPr="00674D2E">
        <w:rPr>
          <w:rFonts w:eastAsia="MS Mincho"/>
          <w:lang w:val="en-US" w:eastAsia="ja-JP"/>
        </w:rPr>
        <w:t>ports</w:t>
      </w:r>
      <w:r>
        <w:rPr>
          <w:rFonts w:eastAsia="MS Mincho"/>
          <w:lang w:val="en-US" w:eastAsia="ja-JP"/>
        </w:rPr>
        <w:t xml:space="preserve"> shall be reconfigurable and take the numbers </w:t>
      </w:r>
      <w:r>
        <w:rPr>
          <w:rFonts w:eastAsia="MS Mincho" w:hint="eastAsia"/>
          <w:lang w:val="en-US" w:eastAsia="ja-JP"/>
        </w:rPr>
        <w:t xml:space="preserve">1, </w:t>
      </w:r>
      <w:r w:rsidRPr="00674D2E">
        <w:rPr>
          <w:rFonts w:eastAsia="MS Mincho"/>
          <w:lang w:val="en-US" w:eastAsia="ja-JP"/>
        </w:rPr>
        <w:t>2, 4, or [8]</w:t>
      </w:r>
      <w:r>
        <w:rPr>
          <w:rFonts w:eastAsia="MS Mincho"/>
          <w:lang w:val="en-US" w:eastAsia="ja-JP"/>
        </w:rPr>
        <w:t>, other numbers for FFS</w:t>
      </w:r>
      <w:r w:rsidRPr="00674D2E">
        <w:rPr>
          <w:rFonts w:eastAsia="MS Mincho"/>
          <w:lang w:val="en-US" w:eastAsia="ja-JP"/>
        </w:rPr>
        <w:t xml:space="preserve">. </w:t>
      </w:r>
      <w:r w:rsidR="00046DEE">
        <w:rPr>
          <w:rFonts w:eastAsia="MS Mincho"/>
          <w:lang w:val="en-US" w:eastAsia="ja-JP"/>
        </w:rPr>
        <w:t>As UE output power will be a scarce resource it is important that as many as possible of the radio chains in the UE can be active. For example, in case of blocking one out of 8 antennas it shall be possible to transmit 7 SRS.</w:t>
      </w:r>
      <w:r w:rsidR="0005464F">
        <w:rPr>
          <w:rFonts w:eastAsia="MS Mincho"/>
          <w:lang w:val="en-US" w:eastAsia="ja-JP"/>
        </w:rPr>
        <w:t xml:space="preserve"> This can be accomplished in different ways. One way is to allow any number of SRS between 1 and 8, another is to apply antenna port puncturing on a codebook larger than the number of SRS ports. For this example, a codebook of size 8 (number of ports) but where one of the antenna ports, the blocked one, is assigned zero output power.</w:t>
      </w:r>
    </w:p>
    <w:p w14:paraId="6CB4ABF6" w14:textId="0402F09D" w:rsidR="00512E73" w:rsidRDefault="0005464F" w:rsidP="00512E73">
      <w:pPr>
        <w:pStyle w:val="Proposal"/>
      </w:pPr>
      <w:bookmarkStart w:id="1" w:name="_Toc466035753"/>
      <w:r>
        <w:t>S</w:t>
      </w:r>
      <w:r w:rsidR="000020BF">
        <w:t>tudy the pros and cons of a</w:t>
      </w:r>
      <w:r>
        <w:t>n</w:t>
      </w:r>
      <w:r w:rsidR="000020BF">
        <w:t xml:space="preserve"> SRS port configuration process</w:t>
      </w:r>
      <w:bookmarkEnd w:id="1"/>
    </w:p>
    <w:p w14:paraId="7D5489B9" w14:textId="4C7F538F" w:rsidR="0005464F" w:rsidRDefault="0005464F" w:rsidP="00512E73">
      <w:pPr>
        <w:pStyle w:val="Proposal"/>
      </w:pPr>
      <w:bookmarkStart w:id="2" w:name="_Toc466035754"/>
      <w:r>
        <w:t xml:space="preserve">Support precoding over any number, within 1 till 8, </w:t>
      </w:r>
      <w:r w:rsidR="00DF3FBB">
        <w:t xml:space="preserve">i.e. not just a power of 2, </w:t>
      </w:r>
      <w:r>
        <w:t>of non-precoded SRS-ports.</w:t>
      </w:r>
      <w:bookmarkEnd w:id="2"/>
    </w:p>
    <w:p w14:paraId="34245EFE" w14:textId="1750BCFB" w:rsidR="00790631" w:rsidRPr="00855063" w:rsidRDefault="00790631" w:rsidP="00790631">
      <w:pPr>
        <w:rPr>
          <w:b/>
        </w:rPr>
      </w:pPr>
    </w:p>
    <w:p w14:paraId="725CFB5B" w14:textId="50A512F8" w:rsidR="00790631" w:rsidRDefault="00790631" w:rsidP="00790631">
      <w:pPr>
        <w:rPr>
          <w:b/>
          <w:i/>
          <w:u w:val="single"/>
        </w:rPr>
      </w:pPr>
      <w:r w:rsidRPr="004718B8">
        <w:rPr>
          <w:b/>
          <w:i/>
          <w:u w:val="single"/>
        </w:rPr>
        <w:t>Codebook design</w:t>
      </w:r>
    </w:p>
    <w:p w14:paraId="67D589A9" w14:textId="028CA23C" w:rsidR="00DF3FBB" w:rsidRPr="004718B8" w:rsidRDefault="00DF3FBB" w:rsidP="00DF3FBB">
      <w:pPr>
        <w:pStyle w:val="Observation"/>
      </w:pPr>
      <w:bookmarkStart w:id="3" w:name="_Toc466035596"/>
      <w:bookmarkStart w:id="4" w:name="_Toc466035622"/>
      <w:r>
        <w:t>Antenna topologies at UEs are likely to be quite different from what is foreseen at the gNB side. Furthermore, they are likely to be quite different at different carrier frequencies. For this reason, the codebook design shall not be tied to any specific topology (design).</w:t>
      </w:r>
      <w:bookmarkEnd w:id="3"/>
      <w:bookmarkEnd w:id="4"/>
    </w:p>
    <w:p w14:paraId="7423BE07" w14:textId="24DB7522" w:rsidR="00790631" w:rsidRDefault="00790631" w:rsidP="00790631">
      <w:r>
        <w:t>Required codebook sizes</w:t>
      </w:r>
      <w:r w:rsidR="00DF3FBB">
        <w:t xml:space="preserve"> (number of ports)</w:t>
      </w:r>
      <w:r>
        <w:t xml:space="preserve"> are given by the number of SRS-ports</w:t>
      </w:r>
      <w:r w:rsidR="00DF3FBB">
        <w:t>, the number being discussed in a previous section</w:t>
      </w:r>
      <w:r w:rsidR="009D7A88">
        <w:t xml:space="preserve"> </w:t>
      </w:r>
    </w:p>
    <w:p w14:paraId="079987B8" w14:textId="33112D68" w:rsidR="003848B9" w:rsidRDefault="003848B9" w:rsidP="00790631">
      <w:r>
        <w:t>Different aspects should be considered when designing codebooks. For example, codebooks for precoded SRS shall be of antenna selection type, i.e. only one port being used per layer, for the sake of efficient use power amplifier resources.</w:t>
      </w:r>
      <w:r w:rsidR="006F556C">
        <w:t xml:space="preserve"> This type of codebook has by nature a limited number of entries. For non-precoded SRS the situation is more complicated with many more aspects to consider such as</w:t>
      </w:r>
    </w:p>
    <w:p w14:paraId="7C2A61EB" w14:textId="64CB796B" w:rsidR="001072E1" w:rsidRDefault="006F556C" w:rsidP="001072E1">
      <w:pPr>
        <w:pStyle w:val="ListParagraph"/>
        <w:numPr>
          <w:ilvl w:val="0"/>
          <w:numId w:val="22"/>
        </w:numPr>
      </w:pPr>
      <w:r>
        <w:t>The number of</w:t>
      </w:r>
      <w:r w:rsidR="001072E1">
        <w:t xml:space="preserve"> entries</w:t>
      </w:r>
      <w:r w:rsidR="003049EE">
        <w:t xml:space="preserve"> needed</w:t>
      </w:r>
    </w:p>
    <w:p w14:paraId="00FB80DE" w14:textId="77777777" w:rsidR="001072E1" w:rsidRDefault="003049EE" w:rsidP="001072E1">
      <w:pPr>
        <w:pStyle w:val="ListParagraph"/>
        <w:numPr>
          <w:ilvl w:val="0"/>
          <w:numId w:val="22"/>
        </w:numPr>
      </w:pPr>
      <w:r>
        <w:t>D</w:t>
      </w:r>
      <w:r w:rsidR="001072E1">
        <w:t>esign of precoders applicable for arbitrary a</w:t>
      </w:r>
      <w:r>
        <w:t>rray</w:t>
      </w:r>
      <w:r w:rsidR="001072E1">
        <w:t xml:space="preserve"> topology</w:t>
      </w:r>
    </w:p>
    <w:p w14:paraId="4B8B67F0" w14:textId="77777777" w:rsidR="001072E1" w:rsidRDefault="001072E1" w:rsidP="001072E1">
      <w:pPr>
        <w:pStyle w:val="ListParagraph"/>
        <w:numPr>
          <w:ilvl w:val="0"/>
          <w:numId w:val="22"/>
        </w:numPr>
      </w:pPr>
      <w:r>
        <w:t xml:space="preserve">Design of precoders applicable for </w:t>
      </w:r>
      <w:r w:rsidR="003049EE">
        <w:t>specific array topology</w:t>
      </w:r>
    </w:p>
    <w:p w14:paraId="3E1F513C" w14:textId="2C1CB380" w:rsidR="003049EE" w:rsidRDefault="003049EE" w:rsidP="003049EE">
      <w:pPr>
        <w:pStyle w:val="ListParagraph"/>
        <w:numPr>
          <w:ilvl w:val="1"/>
          <w:numId w:val="22"/>
        </w:numPr>
      </w:pPr>
      <w:r>
        <w:t>Possibly hierarchic structure</w:t>
      </w:r>
      <w:r w:rsidR="006F556C">
        <w:t xml:space="preserve"> for</w:t>
      </w:r>
    </w:p>
    <w:p w14:paraId="4D0FBB64" w14:textId="2EF0C241" w:rsidR="006F556C" w:rsidRDefault="006F556C" w:rsidP="006F556C">
      <w:pPr>
        <w:pStyle w:val="ListParagraph"/>
        <w:numPr>
          <w:ilvl w:val="2"/>
          <w:numId w:val="22"/>
        </w:numPr>
      </w:pPr>
      <w:r>
        <w:t>Polarization adaptation as in LTE</w:t>
      </w:r>
    </w:p>
    <w:p w14:paraId="4C3DA431" w14:textId="6EBFBD8F" w:rsidR="006F556C" w:rsidRDefault="006F556C" w:rsidP="006F556C">
      <w:pPr>
        <w:pStyle w:val="ListParagraph"/>
        <w:numPr>
          <w:ilvl w:val="2"/>
          <w:numId w:val="22"/>
        </w:numPr>
      </w:pPr>
      <w:r>
        <w:t>Co-phasing panels</w:t>
      </w:r>
    </w:p>
    <w:p w14:paraId="4CD81008" w14:textId="2998BDD2" w:rsidR="006F556C" w:rsidRDefault="006F556C" w:rsidP="006F556C">
      <w:pPr>
        <w:pStyle w:val="ListParagraph"/>
        <w:numPr>
          <w:ilvl w:val="2"/>
          <w:numId w:val="22"/>
        </w:numPr>
      </w:pPr>
      <w:r>
        <w:t>others</w:t>
      </w:r>
    </w:p>
    <w:p w14:paraId="527C3114" w14:textId="124E8A31" w:rsidR="003049EE" w:rsidRDefault="003049EE" w:rsidP="00777B3A">
      <w:pPr>
        <w:pStyle w:val="ListParagraph"/>
        <w:numPr>
          <w:ilvl w:val="0"/>
          <w:numId w:val="22"/>
        </w:numPr>
      </w:pPr>
      <w:r>
        <w:t xml:space="preserve">Structure for </w:t>
      </w:r>
      <w:r w:rsidR="00ED1F97">
        <w:t xml:space="preserve">disabling use of some elements via </w:t>
      </w:r>
      <w:r>
        <w:t xml:space="preserve">separate codebooks, </w:t>
      </w:r>
      <w:r w:rsidR="00ED1F97">
        <w:t>codebook restriction</w:t>
      </w:r>
      <w:r>
        <w:t xml:space="preserve"> or element punctu</w:t>
      </w:r>
      <w:r w:rsidR="00ED1F97">
        <w:t>ring.</w:t>
      </w:r>
    </w:p>
    <w:p w14:paraId="4EE5D264" w14:textId="28A9A704" w:rsidR="001072E1" w:rsidRDefault="00C4799D" w:rsidP="002F3FF7">
      <w:pPr>
        <w:pStyle w:val="Proposal"/>
      </w:pPr>
      <w:bookmarkStart w:id="5" w:name="_Toc466035755"/>
      <w:r>
        <w:t>P</w:t>
      </w:r>
      <w:r w:rsidR="001072E1">
        <w:t>recoders shall be constant modulus except for element</w:t>
      </w:r>
      <w:r w:rsidR="00F70B44">
        <w:t>s</w:t>
      </w:r>
      <w:r w:rsidR="001072E1">
        <w:t xml:space="preserve"> with zero magnitude</w:t>
      </w:r>
      <w:r>
        <w:t>.</w:t>
      </w:r>
      <w:bookmarkEnd w:id="5"/>
    </w:p>
    <w:p w14:paraId="6130E528" w14:textId="77777777" w:rsidR="00E345EE" w:rsidRDefault="00E345EE" w:rsidP="00E345EE">
      <w:bookmarkStart w:id="6" w:name="_GoBack"/>
      <w:bookmarkEnd w:id="6"/>
    </w:p>
    <w:p w14:paraId="2BD424DF" w14:textId="5DCAAC13" w:rsidR="00C01F33" w:rsidRDefault="00C01F33" w:rsidP="003A0E41">
      <w:pPr>
        <w:pStyle w:val="Heading1"/>
      </w:pPr>
      <w:r w:rsidRPr="00CE0424">
        <w:t>Conclusion</w:t>
      </w:r>
      <w:r w:rsidR="00AE2FEB">
        <w:t>s</w:t>
      </w:r>
    </w:p>
    <w:p w14:paraId="43384B10" w14:textId="45B979BC" w:rsidR="00B734AC" w:rsidRDefault="00B734AC" w:rsidP="00094F8D">
      <w:r>
        <w:t>We</w:t>
      </w:r>
      <w:r w:rsidR="00E21E0C">
        <w:t xml:space="preserve"> have the following observation</w:t>
      </w:r>
      <w:r w:rsidR="00F70B44">
        <w:t>:</w:t>
      </w:r>
    </w:p>
    <w:p w14:paraId="0E353717" w14:textId="77777777" w:rsidR="00F70B44" w:rsidRDefault="00F70B44">
      <w:pPr>
        <w:pStyle w:val="TOC1"/>
        <w:rPr>
          <w:rFonts w:asciiTheme="minorHAnsi" w:eastAsiaTheme="minorEastAsia" w:hAnsiTheme="minorHAnsi" w:cstheme="minorBidi"/>
          <w:b w:val="0"/>
          <w:sz w:val="22"/>
          <w:lang w:eastAsia="en-US"/>
        </w:rPr>
      </w:pPr>
      <w:r>
        <w:fldChar w:fldCharType="begin"/>
      </w:r>
      <w:r>
        <w:instrText xml:space="preserve"> TOC \n \t "Observation,1" </w:instrText>
      </w:r>
      <w:r>
        <w:fldChar w:fldCharType="separate"/>
      </w:r>
      <w:r>
        <w:t>Observation 1</w:t>
      </w:r>
      <w:r>
        <w:rPr>
          <w:rFonts w:asciiTheme="minorHAnsi" w:eastAsiaTheme="minorEastAsia" w:hAnsiTheme="minorHAnsi" w:cstheme="minorBidi"/>
          <w:b w:val="0"/>
          <w:sz w:val="22"/>
          <w:lang w:eastAsia="en-US"/>
        </w:rPr>
        <w:tab/>
      </w:r>
      <w:r>
        <w:t>Antenna topologies at UEs are likely to be quite different from what is foreseen at the gNB side. Furthermore, they are likely to be quite different at different carrier frequencies. For this reason, the codebook design shall not be tied to any specific topology (design).</w:t>
      </w:r>
    </w:p>
    <w:p w14:paraId="6FEDEB3C" w14:textId="77777777" w:rsidR="00F70B44" w:rsidRDefault="00F70B44" w:rsidP="00F70B44">
      <w:r>
        <w:fldChar w:fldCharType="end"/>
      </w:r>
    </w:p>
    <w:p w14:paraId="391937FC" w14:textId="50B92938" w:rsidR="00B734AC" w:rsidRDefault="00EF6BD6" w:rsidP="00F70B44">
      <w:r>
        <w:t>W</w:t>
      </w:r>
      <w:r w:rsidR="00315D11">
        <w:t>e propose the following:</w:t>
      </w:r>
    </w:p>
    <w:p w14:paraId="5337FD22" w14:textId="4C1EF1A9" w:rsidR="00F70B44" w:rsidRDefault="00F70B44">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66035753" w:history="1">
        <w:r w:rsidRPr="000116F1">
          <w:rPr>
            <w:rStyle w:val="Hyperlink"/>
          </w:rPr>
          <w:t>Proposal 1</w:t>
        </w:r>
        <w:r>
          <w:rPr>
            <w:rFonts w:asciiTheme="minorHAnsi" w:eastAsiaTheme="minorEastAsia" w:hAnsiTheme="minorHAnsi" w:cstheme="minorBidi"/>
            <w:b w:val="0"/>
            <w:sz w:val="22"/>
            <w:lang w:eastAsia="en-US"/>
          </w:rPr>
          <w:tab/>
        </w:r>
        <w:r w:rsidRPr="000116F1">
          <w:rPr>
            <w:rStyle w:val="Hyperlink"/>
          </w:rPr>
          <w:t>Study the pros and cons of an SRS port configuration process</w:t>
        </w:r>
      </w:hyperlink>
    </w:p>
    <w:p w14:paraId="25F6E35C" w14:textId="0BB55A2C" w:rsidR="00F70B44" w:rsidRDefault="00F70B44">
      <w:pPr>
        <w:pStyle w:val="TOC1"/>
        <w:rPr>
          <w:rFonts w:asciiTheme="minorHAnsi" w:eastAsiaTheme="minorEastAsia" w:hAnsiTheme="minorHAnsi" w:cstheme="minorBidi"/>
          <w:b w:val="0"/>
          <w:sz w:val="22"/>
          <w:lang w:eastAsia="en-US"/>
        </w:rPr>
      </w:pPr>
      <w:hyperlink w:anchor="_Toc466035754" w:history="1">
        <w:r w:rsidRPr="000116F1">
          <w:rPr>
            <w:rStyle w:val="Hyperlink"/>
          </w:rPr>
          <w:t>Proposal 2</w:t>
        </w:r>
        <w:r>
          <w:rPr>
            <w:rFonts w:asciiTheme="minorHAnsi" w:eastAsiaTheme="minorEastAsia" w:hAnsiTheme="minorHAnsi" w:cstheme="minorBidi"/>
            <w:b w:val="0"/>
            <w:sz w:val="22"/>
            <w:lang w:eastAsia="en-US"/>
          </w:rPr>
          <w:tab/>
        </w:r>
        <w:r w:rsidRPr="000116F1">
          <w:rPr>
            <w:rStyle w:val="Hyperlink"/>
          </w:rPr>
          <w:t>Support precoding over any number, within 1 till 8, i.e. not just a power of 2, of non-precoded SRS-ports.</w:t>
        </w:r>
      </w:hyperlink>
    </w:p>
    <w:p w14:paraId="0B7D0A61" w14:textId="0C00E80C" w:rsidR="00F70B44" w:rsidRDefault="00F70B44">
      <w:pPr>
        <w:pStyle w:val="TOC1"/>
        <w:rPr>
          <w:rFonts w:asciiTheme="minorHAnsi" w:eastAsiaTheme="minorEastAsia" w:hAnsiTheme="minorHAnsi" w:cstheme="minorBidi"/>
          <w:b w:val="0"/>
          <w:sz w:val="22"/>
          <w:lang w:eastAsia="en-US"/>
        </w:rPr>
      </w:pPr>
      <w:hyperlink w:anchor="_Toc466035755" w:history="1">
        <w:r w:rsidRPr="000116F1">
          <w:rPr>
            <w:rStyle w:val="Hyperlink"/>
          </w:rPr>
          <w:t>Proposal 3</w:t>
        </w:r>
        <w:r>
          <w:rPr>
            <w:rFonts w:asciiTheme="minorHAnsi" w:eastAsiaTheme="minorEastAsia" w:hAnsiTheme="minorHAnsi" w:cstheme="minorBidi"/>
            <w:b w:val="0"/>
            <w:sz w:val="22"/>
            <w:lang w:eastAsia="en-US"/>
          </w:rPr>
          <w:tab/>
        </w:r>
        <w:r w:rsidRPr="000116F1">
          <w:rPr>
            <w:rStyle w:val="Hyperlink"/>
          </w:rPr>
          <w:t>Precoders shall be constant modulus except for elements with zero magnitude.</w:t>
        </w:r>
      </w:hyperlink>
    </w:p>
    <w:p w14:paraId="3139E853" w14:textId="66EDFE0C" w:rsidR="00C4799D" w:rsidRDefault="00F70B44" w:rsidP="00F70B44">
      <w:r>
        <w:fldChar w:fldCharType="end"/>
      </w:r>
    </w:p>
    <w:p w14:paraId="403F9B49" w14:textId="4FCB6CF4" w:rsidR="005469F5" w:rsidRPr="00CE0424" w:rsidRDefault="005469F5" w:rsidP="00094F8D">
      <w:pPr>
        <w:pStyle w:val="Reference"/>
        <w:numPr>
          <w:ilvl w:val="0"/>
          <w:numId w:val="0"/>
        </w:numPr>
        <w:ind w:left="567"/>
      </w:pPr>
    </w:p>
    <w:sectPr w:rsidR="005469F5"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22623" w14:textId="77777777" w:rsidR="00E66E2D" w:rsidRDefault="00E66E2D">
      <w:r>
        <w:separator/>
      </w:r>
    </w:p>
  </w:endnote>
  <w:endnote w:type="continuationSeparator" w:id="0">
    <w:p w14:paraId="1B9F46C2" w14:textId="77777777" w:rsidR="00E66E2D" w:rsidRDefault="00E6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FBC4A" w14:textId="77777777" w:rsidR="009060B9" w:rsidRDefault="00906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55B04" w14:textId="588B5F5B" w:rsidR="00AC169F" w:rsidRDefault="00AC16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7B3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7B3A">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CAB45" w14:textId="77777777" w:rsidR="009060B9" w:rsidRDefault="00906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79008" w14:textId="77777777" w:rsidR="00E66E2D" w:rsidRDefault="00E66E2D">
      <w:r>
        <w:separator/>
      </w:r>
    </w:p>
  </w:footnote>
  <w:footnote w:type="continuationSeparator" w:id="0">
    <w:p w14:paraId="7DF1988C" w14:textId="77777777" w:rsidR="00E66E2D" w:rsidRDefault="00E66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F3EAB" w14:textId="77777777" w:rsidR="00AC169F" w:rsidRDefault="00AC169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818E8" w14:textId="77777777" w:rsidR="009060B9" w:rsidRDefault="00906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2ECB9" w14:textId="77777777" w:rsidR="009060B9" w:rsidRDefault="00906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081C5C"/>
    <w:multiLevelType w:val="hybridMultilevel"/>
    <w:tmpl w:val="62826B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422199"/>
    <w:multiLevelType w:val="hybridMultilevel"/>
    <w:tmpl w:val="2AAC70B6"/>
    <w:lvl w:ilvl="0" w:tplc="5AF04500">
      <w:start w:val="1"/>
      <w:numFmt w:val="bullet"/>
      <w:lvlText w:val="•"/>
      <w:lvlJc w:val="left"/>
      <w:pPr>
        <w:tabs>
          <w:tab w:val="num" w:pos="720"/>
        </w:tabs>
        <w:ind w:left="720" w:hanging="360"/>
      </w:pPr>
      <w:rPr>
        <w:rFonts w:ascii="Arial" w:hAnsi="Arial" w:hint="default"/>
      </w:rPr>
    </w:lvl>
    <w:lvl w:ilvl="1" w:tplc="A6D25A7C">
      <w:start w:val="1"/>
      <w:numFmt w:val="bullet"/>
      <w:lvlText w:val="•"/>
      <w:lvlJc w:val="left"/>
      <w:pPr>
        <w:tabs>
          <w:tab w:val="num" w:pos="1440"/>
        </w:tabs>
        <w:ind w:left="1440" w:hanging="360"/>
      </w:pPr>
      <w:rPr>
        <w:rFonts w:ascii="Arial" w:hAnsi="Arial" w:hint="default"/>
      </w:rPr>
    </w:lvl>
    <w:lvl w:ilvl="2" w:tplc="B4E2AF8C" w:tentative="1">
      <w:start w:val="1"/>
      <w:numFmt w:val="bullet"/>
      <w:lvlText w:val="•"/>
      <w:lvlJc w:val="left"/>
      <w:pPr>
        <w:tabs>
          <w:tab w:val="num" w:pos="2160"/>
        </w:tabs>
        <w:ind w:left="2160" w:hanging="360"/>
      </w:pPr>
      <w:rPr>
        <w:rFonts w:ascii="Arial" w:hAnsi="Arial" w:hint="default"/>
      </w:rPr>
    </w:lvl>
    <w:lvl w:ilvl="3" w:tplc="10144E38" w:tentative="1">
      <w:start w:val="1"/>
      <w:numFmt w:val="bullet"/>
      <w:lvlText w:val="•"/>
      <w:lvlJc w:val="left"/>
      <w:pPr>
        <w:tabs>
          <w:tab w:val="num" w:pos="2880"/>
        </w:tabs>
        <w:ind w:left="2880" w:hanging="360"/>
      </w:pPr>
      <w:rPr>
        <w:rFonts w:ascii="Arial" w:hAnsi="Arial" w:hint="default"/>
      </w:rPr>
    </w:lvl>
    <w:lvl w:ilvl="4" w:tplc="4E8CA104" w:tentative="1">
      <w:start w:val="1"/>
      <w:numFmt w:val="bullet"/>
      <w:lvlText w:val="•"/>
      <w:lvlJc w:val="left"/>
      <w:pPr>
        <w:tabs>
          <w:tab w:val="num" w:pos="3600"/>
        </w:tabs>
        <w:ind w:left="3600" w:hanging="360"/>
      </w:pPr>
      <w:rPr>
        <w:rFonts w:ascii="Arial" w:hAnsi="Arial" w:hint="default"/>
      </w:rPr>
    </w:lvl>
    <w:lvl w:ilvl="5" w:tplc="8904BF62" w:tentative="1">
      <w:start w:val="1"/>
      <w:numFmt w:val="bullet"/>
      <w:lvlText w:val="•"/>
      <w:lvlJc w:val="left"/>
      <w:pPr>
        <w:tabs>
          <w:tab w:val="num" w:pos="4320"/>
        </w:tabs>
        <w:ind w:left="4320" w:hanging="360"/>
      </w:pPr>
      <w:rPr>
        <w:rFonts w:ascii="Arial" w:hAnsi="Arial" w:hint="default"/>
      </w:rPr>
    </w:lvl>
    <w:lvl w:ilvl="6" w:tplc="AC2C813C" w:tentative="1">
      <w:start w:val="1"/>
      <w:numFmt w:val="bullet"/>
      <w:lvlText w:val="•"/>
      <w:lvlJc w:val="left"/>
      <w:pPr>
        <w:tabs>
          <w:tab w:val="num" w:pos="5040"/>
        </w:tabs>
        <w:ind w:left="5040" w:hanging="360"/>
      </w:pPr>
      <w:rPr>
        <w:rFonts w:ascii="Arial" w:hAnsi="Arial" w:hint="default"/>
      </w:rPr>
    </w:lvl>
    <w:lvl w:ilvl="7" w:tplc="54026ABA" w:tentative="1">
      <w:start w:val="1"/>
      <w:numFmt w:val="bullet"/>
      <w:lvlText w:val="•"/>
      <w:lvlJc w:val="left"/>
      <w:pPr>
        <w:tabs>
          <w:tab w:val="num" w:pos="5760"/>
        </w:tabs>
        <w:ind w:left="5760" w:hanging="360"/>
      </w:pPr>
      <w:rPr>
        <w:rFonts w:ascii="Arial" w:hAnsi="Arial" w:hint="default"/>
      </w:rPr>
    </w:lvl>
    <w:lvl w:ilvl="8" w:tplc="CCAA0E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B1A87"/>
    <w:multiLevelType w:val="hybridMultilevel"/>
    <w:tmpl w:val="DB444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37383"/>
    <w:multiLevelType w:val="hybridMultilevel"/>
    <w:tmpl w:val="59768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A527B6"/>
    <w:multiLevelType w:val="hybridMultilevel"/>
    <w:tmpl w:val="3AB213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E5A7201"/>
    <w:multiLevelType w:val="hybridMultilevel"/>
    <w:tmpl w:val="A8DEB6BC"/>
    <w:lvl w:ilvl="0" w:tplc="DBDC32A8">
      <w:numFmt w:val="bullet"/>
      <w:lvlText w:val="-"/>
      <w:lvlJc w:val="left"/>
      <w:pPr>
        <w:ind w:left="930" w:hanging="360"/>
      </w:pPr>
      <w:rPr>
        <w:rFonts w:ascii="Times New Roman" w:eastAsia="Times New Roman" w:hAnsi="Times New Roman"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1"/>
  </w:num>
  <w:num w:numId="15">
    <w:abstractNumId w:val="23"/>
  </w:num>
  <w:num w:numId="16">
    <w:abstractNumId w:val="6"/>
  </w:num>
  <w:num w:numId="17">
    <w:abstractNumId w:val="14"/>
  </w:num>
  <w:num w:numId="18">
    <w:abstractNumId w:val="21"/>
  </w:num>
  <w:num w:numId="19">
    <w:abstractNumId w:val="5"/>
  </w:num>
  <w:num w:numId="20">
    <w:abstractNumId w:val="7"/>
  </w:num>
  <w:num w:numId="21">
    <w:abstractNumId w:val="19"/>
  </w:num>
  <w:num w:numId="22">
    <w:abstractNumId w:val="20"/>
  </w:num>
  <w:num w:numId="23">
    <w:abstractNumId w:val="22"/>
  </w:num>
  <w:num w:numId="24">
    <w:abstractNumId w:val="12"/>
    <w:lvlOverride w:ilvl="0">
      <w:startOverride w:val="1"/>
    </w:lvlOverride>
  </w:num>
  <w:num w:numId="25">
    <w:abstractNumId w:val="17"/>
    <w:lvlOverride w:ilvl="0">
      <w:startOverride w:val="1"/>
    </w:lvlOverride>
  </w:num>
  <w:num w:numId="26">
    <w:abstractNumId w:val="12"/>
    <w:lvlOverride w:ilvl="0">
      <w:startOverride w:val="1"/>
    </w:lvlOverride>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0BF"/>
    <w:rsid w:val="00002A37"/>
    <w:rsid w:val="00003F5E"/>
    <w:rsid w:val="00006446"/>
    <w:rsid w:val="00006896"/>
    <w:rsid w:val="00007CDC"/>
    <w:rsid w:val="00011B28"/>
    <w:rsid w:val="00015D15"/>
    <w:rsid w:val="0002564D"/>
    <w:rsid w:val="00025ECA"/>
    <w:rsid w:val="000325B8"/>
    <w:rsid w:val="00034C15"/>
    <w:rsid w:val="000356BA"/>
    <w:rsid w:val="00036BA1"/>
    <w:rsid w:val="0003794B"/>
    <w:rsid w:val="00042009"/>
    <w:rsid w:val="000422E2"/>
    <w:rsid w:val="00042F22"/>
    <w:rsid w:val="000444EF"/>
    <w:rsid w:val="000457C1"/>
    <w:rsid w:val="00046A96"/>
    <w:rsid w:val="00046DEE"/>
    <w:rsid w:val="00052A07"/>
    <w:rsid w:val="000534E3"/>
    <w:rsid w:val="0005464F"/>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F8D"/>
    <w:rsid w:val="0009510F"/>
    <w:rsid w:val="000A1B7B"/>
    <w:rsid w:val="000A56F2"/>
    <w:rsid w:val="000B2719"/>
    <w:rsid w:val="000B3A8F"/>
    <w:rsid w:val="000B4AB9"/>
    <w:rsid w:val="000B58C3"/>
    <w:rsid w:val="000B61E9"/>
    <w:rsid w:val="000C165A"/>
    <w:rsid w:val="000C2E19"/>
    <w:rsid w:val="000D0D07"/>
    <w:rsid w:val="000D4797"/>
    <w:rsid w:val="000E0527"/>
    <w:rsid w:val="000E083F"/>
    <w:rsid w:val="000E1E92"/>
    <w:rsid w:val="000F06D6"/>
    <w:rsid w:val="000F0EB1"/>
    <w:rsid w:val="000F1106"/>
    <w:rsid w:val="000F3BE9"/>
    <w:rsid w:val="000F3F6C"/>
    <w:rsid w:val="000F6DF3"/>
    <w:rsid w:val="001005FF"/>
    <w:rsid w:val="001062FB"/>
    <w:rsid w:val="001063E6"/>
    <w:rsid w:val="001072E1"/>
    <w:rsid w:val="00111489"/>
    <w:rsid w:val="00113CF4"/>
    <w:rsid w:val="00114EF6"/>
    <w:rsid w:val="001153EA"/>
    <w:rsid w:val="00115643"/>
    <w:rsid w:val="00116765"/>
    <w:rsid w:val="001219F5"/>
    <w:rsid w:val="00121A20"/>
    <w:rsid w:val="0012377F"/>
    <w:rsid w:val="00124314"/>
    <w:rsid w:val="00126B4A"/>
    <w:rsid w:val="00131693"/>
    <w:rsid w:val="00132FD0"/>
    <w:rsid w:val="001344C0"/>
    <w:rsid w:val="001346FA"/>
    <w:rsid w:val="00135252"/>
    <w:rsid w:val="00137AB5"/>
    <w:rsid w:val="00137F0B"/>
    <w:rsid w:val="00143264"/>
    <w:rsid w:val="00151E23"/>
    <w:rsid w:val="001526E0"/>
    <w:rsid w:val="0015373E"/>
    <w:rsid w:val="001551B5"/>
    <w:rsid w:val="001659C1"/>
    <w:rsid w:val="00173520"/>
    <w:rsid w:val="00173A8E"/>
    <w:rsid w:val="0018143F"/>
    <w:rsid w:val="00190AC1"/>
    <w:rsid w:val="00192972"/>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03F5"/>
    <w:rsid w:val="00214DA8"/>
    <w:rsid w:val="00215423"/>
    <w:rsid w:val="002158FA"/>
    <w:rsid w:val="00220600"/>
    <w:rsid w:val="00220DD8"/>
    <w:rsid w:val="002224DB"/>
    <w:rsid w:val="00223FCB"/>
    <w:rsid w:val="002246AF"/>
    <w:rsid w:val="002252C3"/>
    <w:rsid w:val="00225C54"/>
    <w:rsid w:val="00230765"/>
    <w:rsid w:val="002319E4"/>
    <w:rsid w:val="00235632"/>
    <w:rsid w:val="00235872"/>
    <w:rsid w:val="00241559"/>
    <w:rsid w:val="002435B3"/>
    <w:rsid w:val="002451ED"/>
    <w:rsid w:val="002458EB"/>
    <w:rsid w:val="002500C8"/>
    <w:rsid w:val="0025438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E6D"/>
    <w:rsid w:val="0028280A"/>
    <w:rsid w:val="00286ACD"/>
    <w:rsid w:val="00287838"/>
    <w:rsid w:val="002907B5"/>
    <w:rsid w:val="00292EB7"/>
    <w:rsid w:val="00296227"/>
    <w:rsid w:val="00296A98"/>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3FF7"/>
    <w:rsid w:val="002F6288"/>
    <w:rsid w:val="00301CE6"/>
    <w:rsid w:val="0030256B"/>
    <w:rsid w:val="003049EE"/>
    <w:rsid w:val="0030501F"/>
    <w:rsid w:val="00307BA1"/>
    <w:rsid w:val="00311702"/>
    <w:rsid w:val="00311E82"/>
    <w:rsid w:val="00313FD6"/>
    <w:rsid w:val="003143BD"/>
    <w:rsid w:val="00315D11"/>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48B9"/>
    <w:rsid w:val="00384D43"/>
    <w:rsid w:val="00385BF0"/>
    <w:rsid w:val="00392D8F"/>
    <w:rsid w:val="003939FF"/>
    <w:rsid w:val="003A0E41"/>
    <w:rsid w:val="003A2223"/>
    <w:rsid w:val="003A2A0F"/>
    <w:rsid w:val="003A45A1"/>
    <w:rsid w:val="003A5B0A"/>
    <w:rsid w:val="003A6BAC"/>
    <w:rsid w:val="003A7EF3"/>
    <w:rsid w:val="003B04D6"/>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F48"/>
    <w:rsid w:val="00421105"/>
    <w:rsid w:val="004242F4"/>
    <w:rsid w:val="00427248"/>
    <w:rsid w:val="00437447"/>
    <w:rsid w:val="00441782"/>
    <w:rsid w:val="00441A92"/>
    <w:rsid w:val="00444F56"/>
    <w:rsid w:val="00446488"/>
    <w:rsid w:val="004517AA"/>
    <w:rsid w:val="00452CAC"/>
    <w:rsid w:val="0045320D"/>
    <w:rsid w:val="00457565"/>
    <w:rsid w:val="00457B71"/>
    <w:rsid w:val="004669E2"/>
    <w:rsid w:val="00470C31"/>
    <w:rsid w:val="004734D0"/>
    <w:rsid w:val="00473E4C"/>
    <w:rsid w:val="0047556B"/>
    <w:rsid w:val="00477768"/>
    <w:rsid w:val="00492BC5"/>
    <w:rsid w:val="004964F1"/>
    <w:rsid w:val="004A16BC"/>
    <w:rsid w:val="004A2B94"/>
    <w:rsid w:val="004B7C0C"/>
    <w:rsid w:val="004C3898"/>
    <w:rsid w:val="004C6FA4"/>
    <w:rsid w:val="004D36B1"/>
    <w:rsid w:val="004D7EBD"/>
    <w:rsid w:val="004E2680"/>
    <w:rsid w:val="004E28F9"/>
    <w:rsid w:val="004E462E"/>
    <w:rsid w:val="004E56DC"/>
    <w:rsid w:val="004E76F4"/>
    <w:rsid w:val="004F0B4E"/>
    <w:rsid w:val="004F0B6C"/>
    <w:rsid w:val="004F2078"/>
    <w:rsid w:val="004F4DA3"/>
    <w:rsid w:val="004F63C3"/>
    <w:rsid w:val="00506557"/>
    <w:rsid w:val="0050677A"/>
    <w:rsid w:val="005108D8"/>
    <w:rsid w:val="005116F9"/>
    <w:rsid w:val="00512E73"/>
    <w:rsid w:val="005153A7"/>
    <w:rsid w:val="005160D8"/>
    <w:rsid w:val="005219CF"/>
    <w:rsid w:val="00534B59"/>
    <w:rsid w:val="00536759"/>
    <w:rsid w:val="00537C62"/>
    <w:rsid w:val="00546970"/>
    <w:rsid w:val="005469F5"/>
    <w:rsid w:val="0055394E"/>
    <w:rsid w:val="00554E19"/>
    <w:rsid w:val="0056121F"/>
    <w:rsid w:val="00572505"/>
    <w:rsid w:val="00575DA6"/>
    <w:rsid w:val="00582809"/>
    <w:rsid w:val="0058798C"/>
    <w:rsid w:val="005900FA"/>
    <w:rsid w:val="005935A4"/>
    <w:rsid w:val="005948C2"/>
    <w:rsid w:val="00595DCA"/>
    <w:rsid w:val="0059779B"/>
    <w:rsid w:val="005A209A"/>
    <w:rsid w:val="005A662D"/>
    <w:rsid w:val="005B055C"/>
    <w:rsid w:val="005B35D7"/>
    <w:rsid w:val="005B392A"/>
    <w:rsid w:val="005B3AA3"/>
    <w:rsid w:val="005B6F83"/>
    <w:rsid w:val="005C6B6B"/>
    <w:rsid w:val="005C74FB"/>
    <w:rsid w:val="005D1602"/>
    <w:rsid w:val="005E385F"/>
    <w:rsid w:val="005E5A92"/>
    <w:rsid w:val="005E5B81"/>
    <w:rsid w:val="005F2CB1"/>
    <w:rsid w:val="005F3025"/>
    <w:rsid w:val="005F618C"/>
    <w:rsid w:val="005F70BD"/>
    <w:rsid w:val="0060283C"/>
    <w:rsid w:val="00604F14"/>
    <w:rsid w:val="00611B83"/>
    <w:rsid w:val="00613257"/>
    <w:rsid w:val="00620A71"/>
    <w:rsid w:val="00620D80"/>
    <w:rsid w:val="00622BA3"/>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6DC4"/>
    <w:rsid w:val="006E7D3B"/>
    <w:rsid w:val="006F1B70"/>
    <w:rsid w:val="006F1CAA"/>
    <w:rsid w:val="006F341D"/>
    <w:rsid w:val="006F3CDE"/>
    <w:rsid w:val="006F556C"/>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B4"/>
    <w:rsid w:val="0074524B"/>
    <w:rsid w:val="00747D8B"/>
    <w:rsid w:val="00751228"/>
    <w:rsid w:val="007571E1"/>
    <w:rsid w:val="007604B2"/>
    <w:rsid w:val="00765281"/>
    <w:rsid w:val="00766BAD"/>
    <w:rsid w:val="007755F2"/>
    <w:rsid w:val="00776971"/>
    <w:rsid w:val="00777B3A"/>
    <w:rsid w:val="00777D37"/>
    <w:rsid w:val="0078177E"/>
    <w:rsid w:val="0078304C"/>
    <w:rsid w:val="00783673"/>
    <w:rsid w:val="00785490"/>
    <w:rsid w:val="00790631"/>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23D9"/>
    <w:rsid w:val="008158D6"/>
    <w:rsid w:val="00817196"/>
    <w:rsid w:val="00820BF3"/>
    <w:rsid w:val="008235DB"/>
    <w:rsid w:val="00824AB4"/>
    <w:rsid w:val="00825C42"/>
    <w:rsid w:val="00825D25"/>
    <w:rsid w:val="00827D6F"/>
    <w:rsid w:val="008376AC"/>
    <w:rsid w:val="008444E8"/>
    <w:rsid w:val="00844E80"/>
    <w:rsid w:val="00846FAC"/>
    <w:rsid w:val="00846FE7"/>
    <w:rsid w:val="00856911"/>
    <w:rsid w:val="00865A1C"/>
    <w:rsid w:val="008677FD"/>
    <w:rsid w:val="008706D4"/>
    <w:rsid w:val="00870F8A"/>
    <w:rsid w:val="008719A4"/>
    <w:rsid w:val="00871D23"/>
    <w:rsid w:val="00874312"/>
    <w:rsid w:val="0087437C"/>
    <w:rsid w:val="00875996"/>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F27"/>
    <w:rsid w:val="008E1909"/>
    <w:rsid w:val="008E578A"/>
    <w:rsid w:val="008F1EAB"/>
    <w:rsid w:val="008F2A78"/>
    <w:rsid w:val="008F33DC"/>
    <w:rsid w:val="008F477F"/>
    <w:rsid w:val="008F6B56"/>
    <w:rsid w:val="00902350"/>
    <w:rsid w:val="0090336B"/>
    <w:rsid w:val="009053AA"/>
    <w:rsid w:val="009060B9"/>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57C77"/>
    <w:rsid w:val="00961921"/>
    <w:rsid w:val="0096430A"/>
    <w:rsid w:val="009652A7"/>
    <w:rsid w:val="0096554B"/>
    <w:rsid w:val="0096584A"/>
    <w:rsid w:val="00965892"/>
    <w:rsid w:val="00971188"/>
    <w:rsid w:val="00971F08"/>
    <w:rsid w:val="0097603D"/>
    <w:rsid w:val="00976949"/>
    <w:rsid w:val="00980477"/>
    <w:rsid w:val="00985253"/>
    <w:rsid w:val="009853B3"/>
    <w:rsid w:val="009873BE"/>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D7A88"/>
    <w:rsid w:val="009E068F"/>
    <w:rsid w:val="009E14E0"/>
    <w:rsid w:val="009E35DB"/>
    <w:rsid w:val="009E47A3"/>
    <w:rsid w:val="009F08F3"/>
    <w:rsid w:val="009F344F"/>
    <w:rsid w:val="00A031D8"/>
    <w:rsid w:val="00A048A8"/>
    <w:rsid w:val="00A04F49"/>
    <w:rsid w:val="00A13E54"/>
    <w:rsid w:val="00A15745"/>
    <w:rsid w:val="00A17A38"/>
    <w:rsid w:val="00A17F63"/>
    <w:rsid w:val="00A2193B"/>
    <w:rsid w:val="00A2351A"/>
    <w:rsid w:val="00A24D22"/>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169F"/>
    <w:rsid w:val="00AC2ECD"/>
    <w:rsid w:val="00AC3119"/>
    <w:rsid w:val="00AC49FB"/>
    <w:rsid w:val="00AC5A10"/>
    <w:rsid w:val="00AD0AA3"/>
    <w:rsid w:val="00AD3F94"/>
    <w:rsid w:val="00AD4A5A"/>
    <w:rsid w:val="00AD6E0E"/>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A94"/>
    <w:rsid w:val="00B20D09"/>
    <w:rsid w:val="00B2763F"/>
    <w:rsid w:val="00B27AAC"/>
    <w:rsid w:val="00B30929"/>
    <w:rsid w:val="00B372AA"/>
    <w:rsid w:val="00B40445"/>
    <w:rsid w:val="00B41888"/>
    <w:rsid w:val="00B431F9"/>
    <w:rsid w:val="00B45A52"/>
    <w:rsid w:val="00B46175"/>
    <w:rsid w:val="00B664C7"/>
    <w:rsid w:val="00B734AC"/>
    <w:rsid w:val="00B739F6"/>
    <w:rsid w:val="00B81A6C"/>
    <w:rsid w:val="00B85DE5"/>
    <w:rsid w:val="00B90F73"/>
    <w:rsid w:val="00B93B59"/>
    <w:rsid w:val="00B9406A"/>
    <w:rsid w:val="00BA2280"/>
    <w:rsid w:val="00BA2A08"/>
    <w:rsid w:val="00BA56D2"/>
    <w:rsid w:val="00BA76E0"/>
    <w:rsid w:val="00BB2A25"/>
    <w:rsid w:val="00BB51E9"/>
    <w:rsid w:val="00BB766A"/>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99D"/>
    <w:rsid w:val="00C52E57"/>
    <w:rsid w:val="00C54995"/>
    <w:rsid w:val="00C54D41"/>
    <w:rsid w:val="00C60783"/>
    <w:rsid w:val="00C6144C"/>
    <w:rsid w:val="00C64672"/>
    <w:rsid w:val="00C70697"/>
    <w:rsid w:val="00C72EF4"/>
    <w:rsid w:val="00C75D2F"/>
    <w:rsid w:val="00C767BE"/>
    <w:rsid w:val="00C76E3C"/>
    <w:rsid w:val="00C81568"/>
    <w:rsid w:val="00C87D92"/>
    <w:rsid w:val="00C9027A"/>
    <w:rsid w:val="00C9068E"/>
    <w:rsid w:val="00C93C4B"/>
    <w:rsid w:val="00C944AB"/>
    <w:rsid w:val="00C95B40"/>
    <w:rsid w:val="00CA0E58"/>
    <w:rsid w:val="00CA1068"/>
    <w:rsid w:val="00CA1ED8"/>
    <w:rsid w:val="00CA2417"/>
    <w:rsid w:val="00CB1F63"/>
    <w:rsid w:val="00CB7170"/>
    <w:rsid w:val="00CC040E"/>
    <w:rsid w:val="00CC111F"/>
    <w:rsid w:val="00CC2011"/>
    <w:rsid w:val="00CC3EA0"/>
    <w:rsid w:val="00CC7B45"/>
    <w:rsid w:val="00CD1188"/>
    <w:rsid w:val="00CD1F23"/>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6DD"/>
    <w:rsid w:val="00D239A7"/>
    <w:rsid w:val="00D23F47"/>
    <w:rsid w:val="00D3366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3FBB"/>
    <w:rsid w:val="00E07895"/>
    <w:rsid w:val="00E110E7"/>
    <w:rsid w:val="00E11B20"/>
    <w:rsid w:val="00E17FA2"/>
    <w:rsid w:val="00E2160F"/>
    <w:rsid w:val="00E21E0C"/>
    <w:rsid w:val="00E22330"/>
    <w:rsid w:val="00E25186"/>
    <w:rsid w:val="00E30B5A"/>
    <w:rsid w:val="00E3123D"/>
    <w:rsid w:val="00E31461"/>
    <w:rsid w:val="00E31D43"/>
    <w:rsid w:val="00E32608"/>
    <w:rsid w:val="00E34188"/>
    <w:rsid w:val="00E345EE"/>
    <w:rsid w:val="00E34B6E"/>
    <w:rsid w:val="00E35559"/>
    <w:rsid w:val="00E362A1"/>
    <w:rsid w:val="00E3723A"/>
    <w:rsid w:val="00E37860"/>
    <w:rsid w:val="00E404F2"/>
    <w:rsid w:val="00E446F1"/>
    <w:rsid w:val="00E46886"/>
    <w:rsid w:val="00E47AEF"/>
    <w:rsid w:val="00E53B75"/>
    <w:rsid w:val="00E54E3B"/>
    <w:rsid w:val="00E5689D"/>
    <w:rsid w:val="00E57565"/>
    <w:rsid w:val="00E60DC1"/>
    <w:rsid w:val="00E63838"/>
    <w:rsid w:val="00E64434"/>
    <w:rsid w:val="00E66E2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D1F97"/>
    <w:rsid w:val="00EE59C8"/>
    <w:rsid w:val="00EF18FE"/>
    <w:rsid w:val="00EF531C"/>
    <w:rsid w:val="00EF5787"/>
    <w:rsid w:val="00EF60D0"/>
    <w:rsid w:val="00EF6BD6"/>
    <w:rsid w:val="00F03CA3"/>
    <w:rsid w:val="00F0528D"/>
    <w:rsid w:val="00F06C67"/>
    <w:rsid w:val="00F06DFD"/>
    <w:rsid w:val="00F071D1"/>
    <w:rsid w:val="00F07533"/>
    <w:rsid w:val="00F10629"/>
    <w:rsid w:val="00F15019"/>
    <w:rsid w:val="00F15FA5"/>
    <w:rsid w:val="00F209B7"/>
    <w:rsid w:val="00F2376F"/>
    <w:rsid w:val="00F243D8"/>
    <w:rsid w:val="00F30828"/>
    <w:rsid w:val="00F313D6"/>
    <w:rsid w:val="00F40F0C"/>
    <w:rsid w:val="00F4766C"/>
    <w:rsid w:val="00F5060E"/>
    <w:rsid w:val="00F507D1"/>
    <w:rsid w:val="00F519CE"/>
    <w:rsid w:val="00F51ADA"/>
    <w:rsid w:val="00F537DD"/>
    <w:rsid w:val="00F607C5"/>
    <w:rsid w:val="00F60DEA"/>
    <w:rsid w:val="00F6302A"/>
    <w:rsid w:val="00F64C2B"/>
    <w:rsid w:val="00F651BE"/>
    <w:rsid w:val="00F67F53"/>
    <w:rsid w:val="00F703BE"/>
    <w:rsid w:val="00F70B44"/>
    <w:rsid w:val="00F71F69"/>
    <w:rsid w:val="00F72B72"/>
    <w:rsid w:val="00F74BB9"/>
    <w:rsid w:val="00F75582"/>
    <w:rsid w:val="00F76EFA"/>
    <w:rsid w:val="00F804BE"/>
    <w:rsid w:val="00F80721"/>
    <w:rsid w:val="00F817CE"/>
    <w:rsid w:val="00F8456C"/>
    <w:rsid w:val="00F859D8"/>
    <w:rsid w:val="00F868F5"/>
    <w:rsid w:val="00F9056A"/>
    <w:rsid w:val="00F90F8D"/>
    <w:rsid w:val="00F92782"/>
    <w:rsid w:val="00F93AA9"/>
    <w:rsid w:val="00F96985"/>
    <w:rsid w:val="00F97838"/>
    <w:rsid w:val="00FA1B1D"/>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ED21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70B4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F70B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70B4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70B44"/>
    <w:pPr>
      <w:numPr>
        <w:ilvl w:val="2"/>
      </w:numPr>
      <w:spacing w:before="120"/>
      <w:outlineLvl w:val="2"/>
    </w:pPr>
    <w:rPr>
      <w:sz w:val="24"/>
      <w:szCs w:val="28"/>
    </w:rPr>
  </w:style>
  <w:style w:type="paragraph" w:styleId="Heading4">
    <w:name w:val="heading 4"/>
    <w:basedOn w:val="Heading3"/>
    <w:next w:val="Normal"/>
    <w:qFormat/>
    <w:rsid w:val="00F70B44"/>
    <w:pPr>
      <w:numPr>
        <w:ilvl w:val="3"/>
      </w:numPr>
      <w:outlineLvl w:val="3"/>
    </w:pPr>
    <w:rPr>
      <w:szCs w:val="24"/>
    </w:rPr>
  </w:style>
  <w:style w:type="paragraph" w:styleId="Heading5">
    <w:name w:val="heading 5"/>
    <w:basedOn w:val="Heading4"/>
    <w:next w:val="Normal"/>
    <w:qFormat/>
    <w:rsid w:val="00F70B44"/>
    <w:pPr>
      <w:numPr>
        <w:ilvl w:val="4"/>
      </w:numPr>
      <w:outlineLvl w:val="4"/>
    </w:pPr>
    <w:rPr>
      <w:sz w:val="22"/>
      <w:szCs w:val="22"/>
    </w:rPr>
  </w:style>
  <w:style w:type="paragraph" w:styleId="Heading6">
    <w:name w:val="heading 6"/>
    <w:basedOn w:val="Normal"/>
    <w:next w:val="Normal"/>
    <w:qFormat/>
    <w:rsid w:val="00F70B44"/>
    <w:pPr>
      <w:keepNext/>
      <w:keepLines/>
      <w:numPr>
        <w:ilvl w:val="5"/>
        <w:numId w:val="1"/>
      </w:numPr>
      <w:spacing w:before="120"/>
      <w:outlineLvl w:val="5"/>
    </w:pPr>
    <w:rPr>
      <w:rFonts w:cs="Arial"/>
    </w:rPr>
  </w:style>
  <w:style w:type="paragraph" w:styleId="Heading7">
    <w:name w:val="heading 7"/>
    <w:basedOn w:val="Normal"/>
    <w:next w:val="Normal"/>
    <w:qFormat/>
    <w:rsid w:val="00F70B44"/>
    <w:pPr>
      <w:keepNext/>
      <w:keepLines/>
      <w:numPr>
        <w:ilvl w:val="6"/>
        <w:numId w:val="1"/>
      </w:numPr>
      <w:spacing w:before="120"/>
      <w:outlineLvl w:val="6"/>
    </w:pPr>
    <w:rPr>
      <w:rFonts w:cs="Arial"/>
    </w:rPr>
  </w:style>
  <w:style w:type="paragraph" w:styleId="Heading8">
    <w:name w:val="heading 8"/>
    <w:basedOn w:val="Heading7"/>
    <w:next w:val="Normal"/>
    <w:qFormat/>
    <w:rsid w:val="00F70B44"/>
    <w:pPr>
      <w:numPr>
        <w:ilvl w:val="7"/>
      </w:numPr>
      <w:outlineLvl w:val="7"/>
    </w:pPr>
  </w:style>
  <w:style w:type="paragraph" w:styleId="Heading9">
    <w:name w:val="heading 9"/>
    <w:basedOn w:val="Heading8"/>
    <w:next w:val="Normal"/>
    <w:qFormat/>
    <w:rsid w:val="00F70B44"/>
    <w:pPr>
      <w:numPr>
        <w:ilvl w:val="8"/>
      </w:numPr>
      <w:outlineLvl w:val="8"/>
    </w:pPr>
  </w:style>
  <w:style w:type="character" w:default="1" w:styleId="DefaultParagraphFont">
    <w:name w:val="Default Paragraph Font"/>
    <w:uiPriority w:val="1"/>
    <w:semiHidden/>
    <w:unhideWhenUsed/>
    <w:rsid w:val="00F70B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0B44"/>
  </w:style>
  <w:style w:type="paragraph" w:styleId="TOC8">
    <w:name w:val="toc 8"/>
    <w:basedOn w:val="TOC1"/>
    <w:semiHidden/>
    <w:rsid w:val="00F70B44"/>
    <w:pPr>
      <w:spacing w:before="180"/>
      <w:ind w:left="2693" w:hanging="2693"/>
    </w:pPr>
    <w:rPr>
      <w:b w:val="0"/>
      <w:bCs/>
    </w:rPr>
  </w:style>
  <w:style w:type="paragraph" w:styleId="TOC1">
    <w:name w:val="toc 1"/>
    <w:aliases w:val="Observation TOC2"/>
    <w:uiPriority w:val="39"/>
    <w:rsid w:val="00F70B4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70B44"/>
    <w:pPr>
      <w:keepNext/>
      <w:keepLines/>
      <w:spacing w:before="180"/>
      <w:jc w:val="center"/>
    </w:pPr>
  </w:style>
  <w:style w:type="paragraph" w:styleId="Caption">
    <w:name w:val="caption"/>
    <w:basedOn w:val="Normal"/>
    <w:next w:val="Normal"/>
    <w:qFormat/>
    <w:rsid w:val="00F70B44"/>
    <w:pPr>
      <w:spacing w:after="240"/>
      <w:jc w:val="center"/>
    </w:pPr>
    <w:rPr>
      <w:b/>
      <w:bCs/>
    </w:rPr>
  </w:style>
  <w:style w:type="paragraph" w:styleId="TOC5">
    <w:name w:val="toc 5"/>
    <w:aliases w:val="Observation TOC"/>
    <w:basedOn w:val="TOC4"/>
    <w:semiHidden/>
    <w:rsid w:val="00F70B44"/>
    <w:pPr>
      <w:tabs>
        <w:tab w:val="right" w:pos="1701"/>
      </w:tabs>
      <w:ind w:left="1701" w:hanging="1701"/>
    </w:pPr>
  </w:style>
  <w:style w:type="paragraph" w:styleId="TOC4">
    <w:name w:val="toc 4"/>
    <w:basedOn w:val="TOC3"/>
    <w:semiHidden/>
    <w:rsid w:val="00F70B44"/>
    <w:pPr>
      <w:ind w:left="1418" w:hanging="1418"/>
    </w:pPr>
  </w:style>
  <w:style w:type="paragraph" w:styleId="TOC3">
    <w:name w:val="toc 3"/>
    <w:basedOn w:val="TOC2"/>
    <w:semiHidden/>
    <w:rsid w:val="00F70B44"/>
    <w:pPr>
      <w:ind w:left="1134" w:hanging="1134"/>
    </w:pPr>
  </w:style>
  <w:style w:type="paragraph" w:styleId="TOC2">
    <w:name w:val="toc 2"/>
    <w:basedOn w:val="TOC1"/>
    <w:semiHidden/>
    <w:rsid w:val="00F70B44"/>
    <w:pPr>
      <w:keepNext w:val="0"/>
      <w:spacing w:before="0"/>
      <w:ind w:left="851" w:hanging="851"/>
    </w:pPr>
    <w:rPr>
      <w:szCs w:val="20"/>
    </w:rPr>
  </w:style>
  <w:style w:type="paragraph" w:styleId="Index2">
    <w:name w:val="index 2"/>
    <w:basedOn w:val="Index1"/>
    <w:semiHidden/>
    <w:rsid w:val="00F70B44"/>
    <w:pPr>
      <w:ind w:left="284"/>
    </w:pPr>
  </w:style>
  <w:style w:type="paragraph" w:styleId="Index1">
    <w:name w:val="index 1"/>
    <w:basedOn w:val="Normal"/>
    <w:semiHidden/>
    <w:rsid w:val="00F70B44"/>
    <w:pPr>
      <w:keepLines/>
      <w:spacing w:after="0"/>
    </w:pPr>
  </w:style>
  <w:style w:type="paragraph" w:styleId="DocumentMap">
    <w:name w:val="Document Map"/>
    <w:basedOn w:val="Normal"/>
    <w:semiHidden/>
    <w:rsid w:val="00F70B44"/>
    <w:pPr>
      <w:shd w:val="clear" w:color="auto" w:fill="000080"/>
    </w:pPr>
    <w:rPr>
      <w:rFonts w:ascii="Tahoma" w:hAnsi="Tahoma" w:cs="Tahoma"/>
    </w:rPr>
  </w:style>
  <w:style w:type="paragraph" w:styleId="ListNumber2">
    <w:name w:val="List Number 2"/>
    <w:basedOn w:val="ListNumber"/>
    <w:rsid w:val="00F70B44"/>
    <w:pPr>
      <w:ind w:left="851"/>
    </w:pPr>
  </w:style>
  <w:style w:type="paragraph" w:styleId="ListNumber">
    <w:name w:val="List Number"/>
    <w:basedOn w:val="List"/>
    <w:rsid w:val="00F70B44"/>
  </w:style>
  <w:style w:type="paragraph" w:styleId="List">
    <w:name w:val="List"/>
    <w:basedOn w:val="Normal"/>
    <w:rsid w:val="00F70B44"/>
    <w:pPr>
      <w:ind w:left="568" w:hanging="284"/>
    </w:pPr>
  </w:style>
  <w:style w:type="paragraph" w:styleId="Header">
    <w:name w:val="header"/>
    <w:rsid w:val="00F70B4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70B44"/>
    <w:rPr>
      <w:b/>
      <w:bCs/>
      <w:position w:val="6"/>
      <w:sz w:val="16"/>
      <w:szCs w:val="16"/>
    </w:rPr>
  </w:style>
  <w:style w:type="paragraph" w:styleId="FootnoteText">
    <w:name w:val="footnote text"/>
    <w:basedOn w:val="Normal"/>
    <w:semiHidden/>
    <w:rsid w:val="00F70B44"/>
    <w:pPr>
      <w:keepLines/>
      <w:spacing w:after="0"/>
      <w:ind w:left="454" w:hanging="454"/>
    </w:pPr>
    <w:rPr>
      <w:sz w:val="16"/>
      <w:szCs w:val="16"/>
    </w:rPr>
  </w:style>
  <w:style w:type="paragraph" w:customStyle="1" w:styleId="3GPPHeader">
    <w:name w:val="3GPP_Header"/>
    <w:basedOn w:val="Normal"/>
    <w:qFormat/>
    <w:rsid w:val="00F70B44"/>
    <w:pPr>
      <w:tabs>
        <w:tab w:val="left" w:pos="1800"/>
        <w:tab w:val="right" w:pos="9360"/>
      </w:tabs>
      <w:spacing w:after="0"/>
    </w:pPr>
    <w:rPr>
      <w:rFonts w:ascii="Arial" w:hAnsi="Arial"/>
      <w:b/>
    </w:rPr>
  </w:style>
  <w:style w:type="paragraph" w:styleId="TOC9">
    <w:name w:val="toc 9"/>
    <w:basedOn w:val="TOC8"/>
    <w:semiHidden/>
    <w:rsid w:val="00F70B44"/>
    <w:pPr>
      <w:ind w:left="1418" w:hanging="1418"/>
    </w:pPr>
  </w:style>
  <w:style w:type="paragraph" w:styleId="TOC6">
    <w:name w:val="toc 6"/>
    <w:basedOn w:val="TOC5"/>
    <w:next w:val="Normal"/>
    <w:semiHidden/>
    <w:rsid w:val="00F70B44"/>
    <w:pPr>
      <w:ind w:left="1985" w:hanging="1985"/>
    </w:pPr>
  </w:style>
  <w:style w:type="paragraph" w:styleId="TOC7">
    <w:name w:val="toc 7"/>
    <w:basedOn w:val="TOC6"/>
    <w:next w:val="Normal"/>
    <w:semiHidden/>
    <w:rsid w:val="00F70B44"/>
    <w:pPr>
      <w:ind w:left="2268" w:hanging="2268"/>
    </w:pPr>
  </w:style>
  <w:style w:type="paragraph" w:styleId="ListBullet2">
    <w:name w:val="List Bullet 2"/>
    <w:basedOn w:val="ListBullet"/>
    <w:rsid w:val="00F70B44"/>
    <w:pPr>
      <w:numPr>
        <w:numId w:val="6"/>
      </w:numPr>
    </w:pPr>
  </w:style>
  <w:style w:type="paragraph" w:styleId="ListBullet">
    <w:name w:val="List Bullet"/>
    <w:basedOn w:val="BodyText"/>
    <w:rsid w:val="00F70B44"/>
    <w:pPr>
      <w:numPr>
        <w:numId w:val="5"/>
      </w:numPr>
    </w:pPr>
  </w:style>
  <w:style w:type="paragraph" w:styleId="ListBullet3">
    <w:name w:val="List Bullet 3"/>
    <w:basedOn w:val="ListBullet2"/>
    <w:rsid w:val="00F70B44"/>
    <w:pPr>
      <w:numPr>
        <w:numId w:val="7"/>
      </w:numPr>
    </w:pPr>
  </w:style>
  <w:style w:type="paragraph" w:customStyle="1" w:styleId="EQ">
    <w:name w:val="EQ"/>
    <w:basedOn w:val="Normal"/>
    <w:next w:val="Normal"/>
    <w:rsid w:val="00F70B44"/>
    <w:pPr>
      <w:keepLines/>
      <w:tabs>
        <w:tab w:val="center" w:pos="4536"/>
        <w:tab w:val="right" w:pos="9072"/>
      </w:tabs>
      <w:spacing w:after="180"/>
      <w:jc w:val="left"/>
    </w:pPr>
    <w:rPr>
      <w:noProof/>
      <w:lang w:eastAsia="en-US"/>
    </w:rPr>
  </w:style>
  <w:style w:type="paragraph" w:styleId="List2">
    <w:name w:val="List 2"/>
    <w:basedOn w:val="List"/>
    <w:rsid w:val="00F70B44"/>
    <w:pPr>
      <w:ind w:left="851"/>
    </w:pPr>
  </w:style>
  <w:style w:type="paragraph" w:styleId="List3">
    <w:name w:val="List 3"/>
    <w:basedOn w:val="List2"/>
    <w:rsid w:val="00F70B44"/>
    <w:pPr>
      <w:ind w:left="1135"/>
    </w:pPr>
  </w:style>
  <w:style w:type="paragraph" w:styleId="List4">
    <w:name w:val="List 4"/>
    <w:basedOn w:val="List3"/>
    <w:rsid w:val="00F70B44"/>
    <w:pPr>
      <w:ind w:left="1418"/>
    </w:pPr>
  </w:style>
  <w:style w:type="paragraph" w:styleId="List5">
    <w:name w:val="List 5"/>
    <w:basedOn w:val="List4"/>
    <w:rsid w:val="00F70B44"/>
    <w:pPr>
      <w:ind w:left="1702"/>
    </w:pPr>
  </w:style>
  <w:style w:type="paragraph" w:customStyle="1" w:styleId="EditorsNote">
    <w:name w:val="Editor's Note"/>
    <w:basedOn w:val="Normal"/>
    <w:rsid w:val="00F70B44"/>
    <w:pPr>
      <w:keepLines/>
      <w:spacing w:after="180"/>
      <w:ind w:left="1135" w:hanging="851"/>
      <w:jc w:val="left"/>
    </w:pPr>
    <w:rPr>
      <w:color w:val="FF0000"/>
      <w:lang w:eastAsia="en-US"/>
    </w:rPr>
  </w:style>
  <w:style w:type="paragraph" w:styleId="ListBullet4">
    <w:name w:val="List Bullet 4"/>
    <w:basedOn w:val="ListBullet3"/>
    <w:rsid w:val="00F70B44"/>
    <w:pPr>
      <w:numPr>
        <w:numId w:val="8"/>
      </w:numPr>
    </w:pPr>
  </w:style>
  <w:style w:type="paragraph" w:styleId="ListBullet5">
    <w:name w:val="List Bullet 5"/>
    <w:basedOn w:val="ListBullet4"/>
    <w:rsid w:val="00F70B44"/>
    <w:pPr>
      <w:numPr>
        <w:numId w:val="4"/>
      </w:numPr>
    </w:pPr>
  </w:style>
  <w:style w:type="paragraph" w:styleId="Footer">
    <w:name w:val="footer"/>
    <w:basedOn w:val="Header"/>
    <w:semiHidden/>
    <w:rsid w:val="00F70B44"/>
    <w:pPr>
      <w:jc w:val="center"/>
    </w:pPr>
    <w:rPr>
      <w:i/>
      <w:iCs/>
    </w:rPr>
  </w:style>
  <w:style w:type="paragraph" w:customStyle="1" w:styleId="Reference">
    <w:name w:val="Reference"/>
    <w:basedOn w:val="Normal"/>
    <w:qFormat/>
    <w:rsid w:val="00F70B44"/>
    <w:pPr>
      <w:numPr>
        <w:numId w:val="2"/>
      </w:numPr>
    </w:pPr>
  </w:style>
  <w:style w:type="paragraph" w:styleId="BalloonText">
    <w:name w:val="Balloon Text"/>
    <w:basedOn w:val="Normal"/>
    <w:semiHidden/>
    <w:rsid w:val="00F70B44"/>
    <w:rPr>
      <w:rFonts w:ascii="Tahoma" w:hAnsi="Tahoma" w:cs="Tahoma"/>
      <w:sz w:val="16"/>
      <w:szCs w:val="16"/>
    </w:rPr>
  </w:style>
  <w:style w:type="character" w:styleId="PageNumber">
    <w:name w:val="page number"/>
    <w:basedOn w:val="DefaultParagraphFont"/>
    <w:semiHidden/>
    <w:rsid w:val="00F70B44"/>
  </w:style>
  <w:style w:type="paragraph" w:styleId="BodyText">
    <w:name w:val="Body Text"/>
    <w:basedOn w:val="Normal"/>
    <w:link w:val="BodyTextChar"/>
    <w:qFormat/>
    <w:rsid w:val="00F70B44"/>
  </w:style>
  <w:style w:type="character" w:styleId="Hyperlink">
    <w:name w:val="Hyperlink"/>
    <w:uiPriority w:val="99"/>
    <w:rsid w:val="00F70B44"/>
    <w:rPr>
      <w:color w:val="0000FF"/>
      <w:u w:val="single"/>
      <w:lang w:val="en-GB"/>
    </w:rPr>
  </w:style>
  <w:style w:type="character" w:styleId="FollowedHyperlink">
    <w:name w:val="FollowedHyperlink"/>
    <w:semiHidden/>
    <w:rsid w:val="00F70B44"/>
    <w:rPr>
      <w:color w:val="FF0000"/>
      <w:u w:val="single"/>
    </w:rPr>
  </w:style>
  <w:style w:type="character" w:styleId="CommentReference">
    <w:name w:val="annotation reference"/>
    <w:semiHidden/>
    <w:rsid w:val="00F70B44"/>
    <w:rPr>
      <w:sz w:val="16"/>
      <w:szCs w:val="16"/>
    </w:rPr>
  </w:style>
  <w:style w:type="paragraph" w:styleId="CommentText">
    <w:name w:val="annotation text"/>
    <w:basedOn w:val="Normal"/>
    <w:semiHidden/>
    <w:rsid w:val="00F70B44"/>
  </w:style>
  <w:style w:type="paragraph" w:styleId="CommentSubject">
    <w:name w:val="annotation subject"/>
    <w:basedOn w:val="CommentText"/>
    <w:next w:val="CommentText"/>
    <w:semiHidden/>
    <w:rsid w:val="00F70B44"/>
    <w:rPr>
      <w:b/>
      <w:bCs/>
    </w:rPr>
  </w:style>
  <w:style w:type="character" w:customStyle="1" w:styleId="Heading1Char">
    <w:name w:val="Heading 1 Char"/>
    <w:link w:val="Heading1"/>
    <w:rsid w:val="00F70B44"/>
    <w:rPr>
      <w:rFonts w:ascii="Arial" w:hAnsi="Arial" w:cs="Arial"/>
      <w:sz w:val="32"/>
      <w:szCs w:val="36"/>
      <w:lang w:val="en-GB" w:eastAsia="zh-CN"/>
    </w:rPr>
  </w:style>
  <w:style w:type="paragraph" w:customStyle="1" w:styleId="B1">
    <w:name w:val="B1"/>
    <w:basedOn w:val="List"/>
    <w:rsid w:val="00F70B44"/>
    <w:pPr>
      <w:spacing w:after="180"/>
      <w:jc w:val="left"/>
    </w:pPr>
    <w:rPr>
      <w:lang w:eastAsia="en-US"/>
    </w:rPr>
  </w:style>
  <w:style w:type="paragraph" w:customStyle="1" w:styleId="B2">
    <w:name w:val="B2"/>
    <w:basedOn w:val="List2"/>
    <w:rsid w:val="00F70B44"/>
    <w:pPr>
      <w:spacing w:after="180"/>
      <w:jc w:val="left"/>
    </w:pPr>
    <w:rPr>
      <w:lang w:eastAsia="en-US"/>
    </w:rPr>
  </w:style>
  <w:style w:type="paragraph" w:customStyle="1" w:styleId="B3">
    <w:name w:val="B3"/>
    <w:basedOn w:val="List3"/>
    <w:rsid w:val="00F70B44"/>
    <w:pPr>
      <w:spacing w:after="180"/>
      <w:jc w:val="left"/>
    </w:pPr>
    <w:rPr>
      <w:lang w:eastAsia="en-US"/>
    </w:rPr>
  </w:style>
  <w:style w:type="paragraph" w:customStyle="1" w:styleId="B4">
    <w:name w:val="B4"/>
    <w:basedOn w:val="List4"/>
    <w:rsid w:val="00F70B44"/>
    <w:pPr>
      <w:spacing w:after="180"/>
      <w:jc w:val="left"/>
    </w:pPr>
    <w:rPr>
      <w:lang w:eastAsia="en-US"/>
    </w:rPr>
  </w:style>
  <w:style w:type="paragraph" w:customStyle="1" w:styleId="Proposal">
    <w:name w:val="Proposal"/>
    <w:basedOn w:val="Normal"/>
    <w:qFormat/>
    <w:rsid w:val="00F70B44"/>
    <w:pPr>
      <w:numPr>
        <w:numId w:val="3"/>
      </w:numPr>
      <w:tabs>
        <w:tab w:val="clear" w:pos="1304"/>
        <w:tab w:val="left" w:pos="1701"/>
      </w:tabs>
      <w:ind w:left="1701" w:hanging="1701"/>
    </w:pPr>
    <w:rPr>
      <w:b/>
      <w:bCs/>
    </w:rPr>
  </w:style>
  <w:style w:type="character" w:customStyle="1" w:styleId="BodyTextChar">
    <w:name w:val="Body Text Char"/>
    <w:link w:val="BodyText"/>
    <w:rsid w:val="00F70B44"/>
    <w:rPr>
      <w:rFonts w:ascii="Times New Roman" w:hAnsi="Times New Roman"/>
      <w:lang w:val="en-GB" w:eastAsia="zh-CN"/>
    </w:rPr>
  </w:style>
  <w:style w:type="paragraph" w:customStyle="1" w:styleId="B5">
    <w:name w:val="B5"/>
    <w:basedOn w:val="List5"/>
    <w:rsid w:val="00F70B44"/>
    <w:pPr>
      <w:spacing w:after="180"/>
      <w:jc w:val="left"/>
    </w:pPr>
    <w:rPr>
      <w:lang w:eastAsia="en-US"/>
    </w:rPr>
  </w:style>
  <w:style w:type="paragraph" w:customStyle="1" w:styleId="EX">
    <w:name w:val="EX"/>
    <w:basedOn w:val="Normal"/>
    <w:rsid w:val="00F70B44"/>
    <w:pPr>
      <w:keepLines/>
      <w:spacing w:after="180"/>
      <w:ind w:left="1702" w:hanging="1418"/>
      <w:jc w:val="left"/>
    </w:pPr>
    <w:rPr>
      <w:lang w:eastAsia="en-US"/>
    </w:rPr>
  </w:style>
  <w:style w:type="paragraph" w:customStyle="1" w:styleId="EW">
    <w:name w:val="EW"/>
    <w:basedOn w:val="EX"/>
    <w:rsid w:val="00F70B44"/>
    <w:pPr>
      <w:spacing w:after="0"/>
    </w:pPr>
  </w:style>
  <w:style w:type="paragraph" w:customStyle="1" w:styleId="TAL">
    <w:name w:val="TAL"/>
    <w:basedOn w:val="Normal"/>
    <w:rsid w:val="00F70B44"/>
    <w:pPr>
      <w:keepNext/>
      <w:keepLines/>
      <w:spacing w:after="0"/>
      <w:jc w:val="left"/>
    </w:pPr>
    <w:rPr>
      <w:sz w:val="18"/>
      <w:lang w:eastAsia="en-US"/>
    </w:rPr>
  </w:style>
  <w:style w:type="paragraph" w:customStyle="1" w:styleId="TAC">
    <w:name w:val="TAC"/>
    <w:basedOn w:val="TAL"/>
    <w:rsid w:val="00F70B44"/>
    <w:pPr>
      <w:jc w:val="center"/>
    </w:pPr>
  </w:style>
  <w:style w:type="paragraph" w:customStyle="1" w:styleId="TAH">
    <w:name w:val="TAH"/>
    <w:basedOn w:val="TAC"/>
    <w:rsid w:val="00F70B44"/>
    <w:rPr>
      <w:b/>
    </w:rPr>
  </w:style>
  <w:style w:type="paragraph" w:customStyle="1" w:styleId="TAN">
    <w:name w:val="TAN"/>
    <w:basedOn w:val="TAL"/>
    <w:rsid w:val="00F70B44"/>
    <w:pPr>
      <w:ind w:left="851" w:hanging="851"/>
    </w:pPr>
  </w:style>
  <w:style w:type="paragraph" w:customStyle="1" w:styleId="TAR">
    <w:name w:val="TAR"/>
    <w:basedOn w:val="TAL"/>
    <w:rsid w:val="00F70B44"/>
    <w:pPr>
      <w:jc w:val="right"/>
    </w:pPr>
  </w:style>
  <w:style w:type="paragraph" w:customStyle="1" w:styleId="TH">
    <w:name w:val="TH"/>
    <w:basedOn w:val="Normal"/>
    <w:rsid w:val="00F70B44"/>
    <w:pPr>
      <w:keepNext/>
      <w:keepLines/>
      <w:spacing w:before="60" w:after="180"/>
      <w:jc w:val="center"/>
    </w:pPr>
    <w:rPr>
      <w:b/>
      <w:lang w:eastAsia="en-US"/>
    </w:rPr>
  </w:style>
  <w:style w:type="paragraph" w:customStyle="1" w:styleId="TF">
    <w:name w:val="TF"/>
    <w:basedOn w:val="TH"/>
    <w:rsid w:val="00F70B44"/>
    <w:pPr>
      <w:keepNext w:val="0"/>
      <w:spacing w:before="0" w:after="240"/>
    </w:pPr>
  </w:style>
  <w:style w:type="paragraph" w:customStyle="1" w:styleId="TT">
    <w:name w:val="TT"/>
    <w:basedOn w:val="Heading1"/>
    <w:next w:val="Normal"/>
    <w:rsid w:val="00F70B44"/>
    <w:pPr>
      <w:numPr>
        <w:numId w:val="0"/>
      </w:numPr>
      <w:ind w:left="1134" w:hanging="1134"/>
      <w:outlineLvl w:val="9"/>
    </w:pPr>
    <w:rPr>
      <w:rFonts w:cs="Times New Roman"/>
      <w:szCs w:val="20"/>
      <w:lang w:eastAsia="en-US"/>
    </w:rPr>
  </w:style>
  <w:style w:type="paragraph" w:customStyle="1" w:styleId="ZA">
    <w:name w:val="ZA"/>
    <w:rsid w:val="00F70B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B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B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70B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70B44"/>
  </w:style>
  <w:style w:type="paragraph" w:customStyle="1" w:styleId="ZH">
    <w:name w:val="ZH"/>
    <w:rsid w:val="00F70B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70B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70B44"/>
    <w:pPr>
      <w:framePr w:hRule="auto" w:wrap="notBeside" w:y="852"/>
    </w:pPr>
    <w:rPr>
      <w:i w:val="0"/>
      <w:sz w:val="40"/>
    </w:rPr>
  </w:style>
  <w:style w:type="paragraph" w:customStyle="1" w:styleId="ZU">
    <w:name w:val="ZU"/>
    <w:rsid w:val="00F70B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B44"/>
    <w:pPr>
      <w:framePr w:wrap="notBeside" w:y="16161"/>
    </w:pPr>
  </w:style>
  <w:style w:type="paragraph" w:customStyle="1" w:styleId="FP">
    <w:name w:val="FP"/>
    <w:basedOn w:val="Normal"/>
    <w:rsid w:val="00F70B44"/>
    <w:pPr>
      <w:spacing w:after="0"/>
      <w:jc w:val="left"/>
    </w:pPr>
    <w:rPr>
      <w:lang w:eastAsia="en-US"/>
    </w:rPr>
  </w:style>
  <w:style w:type="paragraph" w:customStyle="1" w:styleId="Observation">
    <w:name w:val="Observation"/>
    <w:basedOn w:val="Proposal"/>
    <w:qFormat/>
    <w:rsid w:val="00F70B44"/>
    <w:pPr>
      <w:numPr>
        <w:numId w:val="13"/>
      </w:numPr>
      <w:ind w:left="1701" w:hanging="1701"/>
    </w:pPr>
  </w:style>
  <w:style w:type="paragraph" w:styleId="TableofFigures">
    <w:name w:val="table of figures"/>
    <w:basedOn w:val="Normal"/>
    <w:next w:val="Normal"/>
    <w:uiPriority w:val="99"/>
    <w:rsid w:val="00F70B44"/>
    <w:pPr>
      <w:ind w:left="1418" w:hanging="1418"/>
      <w:jc w:val="left"/>
    </w:pPr>
    <w:rPr>
      <w:b/>
    </w:rPr>
  </w:style>
  <w:style w:type="paragraph" w:styleId="Index4">
    <w:name w:val="index 4"/>
    <w:basedOn w:val="Normal"/>
    <w:next w:val="Normal"/>
    <w:autoRedefine/>
    <w:rsid w:val="00F70B4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9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EB9CC-6516-448B-B913-5564FAA0F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672</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28</cp:revision>
  <cp:lastPrinted>2008-01-31T15:09:00Z</cp:lastPrinted>
  <dcterms:created xsi:type="dcterms:W3CDTF">2016-11-02T16:47:00Z</dcterms:created>
  <dcterms:modified xsi:type="dcterms:W3CDTF">2016-11-04T22:14:00Z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